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1C7" w:rsidRPr="0032431D" w:rsidRDefault="001B11C7">
      <w:pPr>
        <w:widowControl w:val="0"/>
        <w:autoSpaceDE w:val="0"/>
        <w:jc w:val="center"/>
        <w:rPr>
          <w:rFonts w:asciiTheme="minorHAnsi" w:hAnsiTheme="minorHAnsi" w:cstheme="minorHAnsi"/>
          <w:b/>
          <w:bCs/>
        </w:rPr>
      </w:pPr>
      <w:r w:rsidRPr="0032431D">
        <w:rPr>
          <w:rFonts w:asciiTheme="minorHAnsi" w:hAnsiTheme="minorHAnsi" w:cstheme="minorHAnsi"/>
          <w:b/>
          <w:bCs/>
        </w:rPr>
        <w:t>Academy for Academic Personnel Administration</w:t>
      </w:r>
    </w:p>
    <w:p w:rsidR="001B11C7" w:rsidRPr="0032431D" w:rsidRDefault="00694D36">
      <w:pPr>
        <w:widowControl w:val="0"/>
        <w:autoSpaceDE w:val="0"/>
        <w:jc w:val="center"/>
        <w:rPr>
          <w:rFonts w:asciiTheme="minorHAnsi" w:hAnsiTheme="minorHAnsi" w:cstheme="minorHAnsi"/>
          <w:b/>
          <w:bCs/>
        </w:rPr>
      </w:pPr>
      <w:r w:rsidRPr="0032431D">
        <w:rPr>
          <w:rFonts w:asciiTheme="minorHAnsi" w:hAnsiTheme="minorHAnsi" w:cstheme="minorHAnsi"/>
          <w:b/>
          <w:bCs/>
        </w:rPr>
        <w:t>Fall 20</w:t>
      </w:r>
      <w:r w:rsidR="00C70888" w:rsidRPr="0032431D">
        <w:rPr>
          <w:rFonts w:asciiTheme="minorHAnsi" w:hAnsiTheme="minorHAnsi" w:cstheme="minorHAnsi"/>
          <w:b/>
          <w:bCs/>
        </w:rPr>
        <w:t>1</w:t>
      </w:r>
      <w:r w:rsidR="00E26085">
        <w:rPr>
          <w:rFonts w:asciiTheme="minorHAnsi" w:hAnsiTheme="minorHAnsi" w:cstheme="minorHAnsi"/>
          <w:b/>
          <w:bCs/>
        </w:rPr>
        <w:t>3</w:t>
      </w:r>
    </w:p>
    <w:p w:rsidR="001B11C7" w:rsidRPr="0032431D" w:rsidRDefault="001B11C7">
      <w:pPr>
        <w:widowControl w:val="0"/>
        <w:autoSpaceDE w:val="0"/>
        <w:jc w:val="center"/>
        <w:rPr>
          <w:rFonts w:asciiTheme="minorHAnsi" w:hAnsiTheme="minorHAnsi" w:cstheme="minorHAnsi"/>
          <w:b/>
          <w:bCs/>
        </w:rPr>
      </w:pPr>
      <w:r w:rsidRPr="0032431D">
        <w:rPr>
          <w:rFonts w:asciiTheme="minorHAnsi" w:hAnsiTheme="minorHAnsi" w:cstheme="minorHAnsi"/>
          <w:b/>
          <w:bCs/>
        </w:rPr>
        <w:t>Round Table Report</w:t>
      </w:r>
    </w:p>
    <w:p w:rsidR="001B11C7" w:rsidRPr="00E26085" w:rsidRDefault="001B11C7">
      <w:pPr>
        <w:widowControl w:val="0"/>
        <w:autoSpaceDE w:val="0"/>
        <w:rPr>
          <w:rFonts w:asciiTheme="minorHAnsi" w:hAnsiTheme="minorHAnsi" w:cstheme="minorHAnsi"/>
          <w:b/>
          <w:bCs/>
          <w:sz w:val="22"/>
          <w:szCs w:val="22"/>
        </w:rPr>
      </w:pPr>
    </w:p>
    <w:p w:rsidR="001B11C7" w:rsidRPr="00E26085" w:rsidRDefault="001B11C7">
      <w:pPr>
        <w:widowControl w:val="0"/>
        <w:autoSpaceDE w:val="0"/>
        <w:rPr>
          <w:rFonts w:asciiTheme="minorHAnsi" w:hAnsiTheme="minorHAnsi" w:cstheme="minorHAnsi"/>
          <w:b/>
          <w:bCs/>
          <w:sz w:val="22"/>
          <w:szCs w:val="22"/>
        </w:rPr>
      </w:pPr>
      <w:r w:rsidRPr="00E26085">
        <w:rPr>
          <w:rFonts w:asciiTheme="minorHAnsi" w:hAnsiTheme="minorHAnsi" w:cstheme="minorHAnsi"/>
          <w:b/>
          <w:bCs/>
          <w:sz w:val="22"/>
          <w:szCs w:val="22"/>
        </w:rPr>
        <w:t>1.  Institution Information</w:t>
      </w:r>
    </w:p>
    <w:p w:rsidR="001B11C7" w:rsidRPr="00E26085" w:rsidRDefault="001B11C7">
      <w:pPr>
        <w:widowControl w:val="0"/>
        <w:autoSpaceDE w:val="0"/>
        <w:rPr>
          <w:rFonts w:asciiTheme="minorHAnsi" w:hAnsiTheme="minorHAnsi" w:cstheme="minorHAnsi"/>
          <w:sz w:val="22"/>
          <w:szCs w:val="22"/>
        </w:rPr>
      </w:pPr>
      <w:r w:rsidRPr="00E26085">
        <w:rPr>
          <w:rFonts w:asciiTheme="minorHAnsi" w:hAnsiTheme="minorHAnsi" w:cstheme="minorHAnsi"/>
          <w:sz w:val="22"/>
          <w:szCs w:val="22"/>
        </w:rPr>
        <w:t xml:space="preserve">Name of Institution/System: </w:t>
      </w:r>
      <w:r w:rsidR="005635DC" w:rsidRPr="00E26085">
        <w:rPr>
          <w:rFonts w:asciiTheme="minorHAnsi" w:hAnsiTheme="minorHAnsi" w:cstheme="minorHAnsi"/>
          <w:sz w:val="22"/>
          <w:szCs w:val="22"/>
        </w:rPr>
        <w:t xml:space="preserve"> </w:t>
      </w:r>
      <w:r w:rsidR="005635DC" w:rsidRPr="00E26085">
        <w:rPr>
          <w:rFonts w:asciiTheme="minorHAnsi" w:hAnsiTheme="minorHAnsi" w:cstheme="minorHAnsi"/>
          <w:sz w:val="22"/>
          <w:szCs w:val="22"/>
        </w:rPr>
        <w:tab/>
      </w:r>
      <w:r w:rsidR="005635DC" w:rsidRPr="00E26085">
        <w:rPr>
          <w:rFonts w:asciiTheme="minorHAnsi" w:hAnsiTheme="minorHAnsi" w:cstheme="minorHAnsi"/>
          <w:sz w:val="22"/>
          <w:szCs w:val="22"/>
        </w:rPr>
        <w:tab/>
      </w:r>
      <w:r w:rsidR="005635DC" w:rsidRPr="00E26085">
        <w:rPr>
          <w:rFonts w:asciiTheme="minorHAnsi" w:hAnsiTheme="minorHAnsi" w:cstheme="minorHAnsi"/>
          <w:sz w:val="22"/>
          <w:szCs w:val="22"/>
        </w:rPr>
        <w:tab/>
        <w:t>Seminole State College of Florida</w:t>
      </w:r>
    </w:p>
    <w:p w:rsidR="005635DC" w:rsidRPr="00E26085" w:rsidRDefault="001B11C7">
      <w:pPr>
        <w:widowControl w:val="0"/>
        <w:autoSpaceDE w:val="0"/>
        <w:rPr>
          <w:rFonts w:asciiTheme="minorHAnsi" w:hAnsiTheme="minorHAnsi" w:cstheme="minorHAnsi"/>
          <w:sz w:val="22"/>
          <w:szCs w:val="22"/>
        </w:rPr>
      </w:pPr>
      <w:r w:rsidRPr="00E26085">
        <w:rPr>
          <w:rFonts w:asciiTheme="minorHAnsi" w:hAnsiTheme="minorHAnsi" w:cstheme="minorHAnsi"/>
          <w:sz w:val="22"/>
          <w:szCs w:val="22"/>
        </w:rPr>
        <w:t xml:space="preserve">Name </w:t>
      </w:r>
      <w:r w:rsidR="00C70888" w:rsidRPr="00E26085">
        <w:rPr>
          <w:rFonts w:asciiTheme="minorHAnsi" w:hAnsiTheme="minorHAnsi" w:cstheme="minorHAnsi"/>
          <w:sz w:val="22"/>
          <w:szCs w:val="22"/>
        </w:rPr>
        <w:t xml:space="preserve">and Title </w:t>
      </w:r>
      <w:r w:rsidRPr="00E26085">
        <w:rPr>
          <w:rFonts w:asciiTheme="minorHAnsi" w:hAnsiTheme="minorHAnsi" w:cstheme="minorHAnsi"/>
          <w:sz w:val="22"/>
          <w:szCs w:val="22"/>
        </w:rPr>
        <w:t xml:space="preserve">of Individual Responding: </w:t>
      </w:r>
      <w:r w:rsidR="005635DC" w:rsidRPr="00E26085">
        <w:rPr>
          <w:rFonts w:asciiTheme="minorHAnsi" w:hAnsiTheme="minorHAnsi" w:cstheme="minorHAnsi"/>
          <w:sz w:val="22"/>
          <w:szCs w:val="22"/>
        </w:rPr>
        <w:t xml:space="preserve"> </w:t>
      </w:r>
      <w:r w:rsidR="005635DC" w:rsidRPr="00E26085">
        <w:rPr>
          <w:rFonts w:asciiTheme="minorHAnsi" w:hAnsiTheme="minorHAnsi" w:cstheme="minorHAnsi"/>
          <w:sz w:val="22"/>
          <w:szCs w:val="22"/>
        </w:rPr>
        <w:tab/>
        <w:t>Claudia Salvano</w:t>
      </w:r>
    </w:p>
    <w:p w:rsidR="001B11C7" w:rsidRPr="00E26085" w:rsidRDefault="00E26CEF">
      <w:pPr>
        <w:widowControl w:val="0"/>
        <w:autoSpaceDE w:val="0"/>
        <w:rPr>
          <w:rFonts w:asciiTheme="minorHAnsi" w:hAnsiTheme="minorHAnsi" w:cstheme="minorHAnsi"/>
          <w:sz w:val="22"/>
          <w:szCs w:val="22"/>
        </w:rPr>
      </w:pPr>
      <w:r w:rsidRPr="00E26085">
        <w:rPr>
          <w:rFonts w:asciiTheme="minorHAnsi" w:hAnsiTheme="minorHAnsi" w:cstheme="minorHAnsi"/>
          <w:sz w:val="22"/>
          <w:szCs w:val="22"/>
        </w:rPr>
        <w:tab/>
      </w:r>
      <w:r w:rsidRPr="00E26085">
        <w:rPr>
          <w:rFonts w:asciiTheme="minorHAnsi" w:hAnsiTheme="minorHAnsi" w:cstheme="minorHAnsi"/>
          <w:sz w:val="22"/>
          <w:szCs w:val="22"/>
        </w:rPr>
        <w:tab/>
      </w:r>
      <w:r w:rsidRPr="00E26085">
        <w:rPr>
          <w:rFonts w:asciiTheme="minorHAnsi" w:hAnsiTheme="minorHAnsi" w:cstheme="minorHAnsi"/>
          <w:sz w:val="22"/>
          <w:szCs w:val="22"/>
        </w:rPr>
        <w:tab/>
      </w:r>
      <w:r w:rsidRPr="00E26085">
        <w:rPr>
          <w:rFonts w:asciiTheme="minorHAnsi" w:hAnsiTheme="minorHAnsi" w:cstheme="minorHAnsi"/>
          <w:sz w:val="22"/>
          <w:szCs w:val="22"/>
        </w:rPr>
        <w:tab/>
      </w:r>
      <w:r w:rsidRPr="00E26085">
        <w:rPr>
          <w:rFonts w:asciiTheme="minorHAnsi" w:hAnsiTheme="minorHAnsi" w:cstheme="minorHAnsi"/>
          <w:sz w:val="22"/>
          <w:szCs w:val="22"/>
        </w:rPr>
        <w:tab/>
      </w:r>
      <w:r w:rsidRPr="00E26085">
        <w:rPr>
          <w:rFonts w:asciiTheme="minorHAnsi" w:hAnsiTheme="minorHAnsi" w:cstheme="minorHAnsi"/>
          <w:sz w:val="22"/>
          <w:szCs w:val="22"/>
        </w:rPr>
        <w:tab/>
        <w:t xml:space="preserve">Director, </w:t>
      </w:r>
      <w:r w:rsidR="005635DC" w:rsidRPr="00E26085">
        <w:rPr>
          <w:rFonts w:asciiTheme="minorHAnsi" w:hAnsiTheme="minorHAnsi" w:cstheme="minorHAnsi"/>
          <w:sz w:val="22"/>
          <w:szCs w:val="22"/>
        </w:rPr>
        <w:t>Policy and Labor Relations</w:t>
      </w:r>
    </w:p>
    <w:p w:rsidR="001B11C7" w:rsidRPr="00E26085" w:rsidRDefault="001B11C7">
      <w:pPr>
        <w:widowControl w:val="0"/>
        <w:autoSpaceDE w:val="0"/>
        <w:rPr>
          <w:rFonts w:asciiTheme="minorHAnsi" w:hAnsiTheme="minorHAnsi" w:cstheme="minorHAnsi"/>
          <w:sz w:val="22"/>
          <w:szCs w:val="22"/>
        </w:rPr>
      </w:pPr>
    </w:p>
    <w:p w:rsidR="001B11C7" w:rsidRPr="00E26085" w:rsidRDefault="0032431D">
      <w:pPr>
        <w:widowControl w:val="0"/>
        <w:autoSpaceDE w:val="0"/>
        <w:rPr>
          <w:rFonts w:asciiTheme="minorHAnsi" w:hAnsiTheme="minorHAnsi" w:cstheme="minorHAnsi"/>
          <w:b/>
          <w:bCs/>
          <w:sz w:val="22"/>
          <w:szCs w:val="22"/>
        </w:rPr>
      </w:pPr>
      <w:r w:rsidRPr="00E26085">
        <w:rPr>
          <w:rFonts w:asciiTheme="minorHAnsi" w:hAnsiTheme="minorHAnsi" w:cstheme="minorHAnsi"/>
          <w:b/>
          <w:bCs/>
          <w:sz w:val="22"/>
          <w:szCs w:val="22"/>
        </w:rPr>
        <w:t>2</w:t>
      </w:r>
      <w:r w:rsidR="001B11C7" w:rsidRPr="00E26085">
        <w:rPr>
          <w:rFonts w:asciiTheme="minorHAnsi" w:hAnsiTheme="minorHAnsi" w:cstheme="minorHAnsi"/>
          <w:b/>
          <w:bCs/>
          <w:sz w:val="22"/>
          <w:szCs w:val="22"/>
        </w:rPr>
        <w:t>. Description of Faculty Bargaining Unit(s) – Size and Composition</w:t>
      </w:r>
    </w:p>
    <w:p w:rsidR="001B11C7" w:rsidRPr="00E26085" w:rsidRDefault="00A7137F" w:rsidP="0032431D">
      <w:pPr>
        <w:rPr>
          <w:rFonts w:asciiTheme="minorHAnsi" w:hAnsiTheme="minorHAnsi" w:cstheme="minorHAnsi"/>
          <w:sz w:val="22"/>
          <w:szCs w:val="22"/>
        </w:rPr>
      </w:pPr>
      <w:r w:rsidRPr="00E26085">
        <w:rPr>
          <w:rFonts w:asciiTheme="minorHAnsi" w:hAnsiTheme="minorHAnsi" w:cstheme="minorHAnsi"/>
          <w:sz w:val="22"/>
          <w:szCs w:val="22"/>
        </w:rPr>
        <w:t>The bargaining unit includes 218</w:t>
      </w:r>
      <w:r w:rsidR="00E26CEF" w:rsidRPr="00E26085">
        <w:rPr>
          <w:rFonts w:asciiTheme="minorHAnsi" w:hAnsiTheme="minorHAnsi" w:cstheme="minorHAnsi"/>
          <w:sz w:val="22"/>
          <w:szCs w:val="22"/>
        </w:rPr>
        <w:t xml:space="preserve"> full-time teaching faculty, librarians, counselors, professors/directors, and professor/program managers employed in regular (tenure-track or tenured) positions. Excluded are temporary full-time faculty and adjunct faculty, as well as all administrators, professional, career service, and part-time personnel.</w:t>
      </w:r>
    </w:p>
    <w:p w:rsidR="001B11C7" w:rsidRPr="00E26085" w:rsidRDefault="001B11C7">
      <w:pPr>
        <w:widowControl w:val="0"/>
        <w:autoSpaceDE w:val="0"/>
        <w:rPr>
          <w:rFonts w:asciiTheme="minorHAnsi" w:hAnsiTheme="minorHAnsi" w:cstheme="minorHAnsi"/>
          <w:sz w:val="22"/>
          <w:szCs w:val="22"/>
        </w:rPr>
      </w:pPr>
    </w:p>
    <w:p w:rsidR="001B11C7" w:rsidRPr="00E26085" w:rsidRDefault="001B11C7">
      <w:pPr>
        <w:widowControl w:val="0"/>
        <w:autoSpaceDE w:val="0"/>
        <w:rPr>
          <w:rFonts w:asciiTheme="minorHAnsi" w:hAnsiTheme="minorHAnsi" w:cstheme="minorHAnsi"/>
          <w:sz w:val="22"/>
          <w:szCs w:val="22"/>
        </w:rPr>
      </w:pPr>
      <w:r w:rsidRPr="00E26085">
        <w:rPr>
          <w:rFonts w:asciiTheme="minorHAnsi" w:hAnsiTheme="minorHAnsi" w:cstheme="minorHAnsi"/>
          <w:sz w:val="22"/>
          <w:szCs w:val="22"/>
        </w:rPr>
        <w:t xml:space="preserve">Bargaining Agent: </w:t>
      </w:r>
      <w:r w:rsidR="000B29C7" w:rsidRPr="00E26085">
        <w:rPr>
          <w:rFonts w:asciiTheme="minorHAnsi" w:hAnsiTheme="minorHAnsi" w:cstheme="minorHAnsi"/>
          <w:sz w:val="22"/>
          <w:szCs w:val="22"/>
        </w:rPr>
        <w:tab/>
      </w:r>
      <w:r w:rsidR="000B29C7" w:rsidRPr="00E26085">
        <w:rPr>
          <w:rFonts w:asciiTheme="minorHAnsi" w:hAnsiTheme="minorHAnsi" w:cstheme="minorHAnsi"/>
          <w:sz w:val="22"/>
          <w:szCs w:val="22"/>
        </w:rPr>
        <w:tab/>
      </w:r>
      <w:r w:rsidR="00227074" w:rsidRPr="00E26085">
        <w:rPr>
          <w:rFonts w:asciiTheme="minorHAnsi" w:hAnsiTheme="minorHAnsi" w:cstheme="minorHAnsi"/>
          <w:sz w:val="22"/>
          <w:szCs w:val="22"/>
        </w:rPr>
        <w:tab/>
      </w:r>
      <w:r w:rsidR="000B29C7" w:rsidRPr="00E26085">
        <w:rPr>
          <w:rFonts w:asciiTheme="minorHAnsi" w:hAnsiTheme="minorHAnsi" w:cstheme="minorHAnsi"/>
          <w:sz w:val="22"/>
          <w:szCs w:val="22"/>
        </w:rPr>
        <w:t>United Faculty of Florida</w:t>
      </w:r>
    </w:p>
    <w:p w:rsidR="001B11C7" w:rsidRPr="00E26085" w:rsidRDefault="001B11C7">
      <w:pPr>
        <w:widowControl w:val="0"/>
        <w:autoSpaceDE w:val="0"/>
        <w:rPr>
          <w:rFonts w:asciiTheme="minorHAnsi" w:hAnsiTheme="minorHAnsi" w:cstheme="minorHAnsi"/>
          <w:sz w:val="22"/>
          <w:szCs w:val="22"/>
        </w:rPr>
      </w:pPr>
      <w:r w:rsidRPr="00E26085">
        <w:rPr>
          <w:rFonts w:asciiTheme="minorHAnsi" w:hAnsiTheme="minorHAnsi" w:cstheme="minorHAnsi"/>
          <w:sz w:val="22"/>
          <w:szCs w:val="22"/>
        </w:rPr>
        <w:t xml:space="preserve">Date of First Contract:  </w:t>
      </w:r>
      <w:r w:rsidR="00227074" w:rsidRPr="00E26085">
        <w:rPr>
          <w:rFonts w:asciiTheme="minorHAnsi" w:hAnsiTheme="minorHAnsi" w:cstheme="minorHAnsi"/>
          <w:sz w:val="22"/>
          <w:szCs w:val="22"/>
        </w:rPr>
        <w:tab/>
      </w:r>
      <w:r w:rsidR="00227074" w:rsidRPr="00E26085">
        <w:rPr>
          <w:rFonts w:asciiTheme="minorHAnsi" w:hAnsiTheme="minorHAnsi" w:cstheme="minorHAnsi"/>
          <w:sz w:val="22"/>
          <w:szCs w:val="22"/>
        </w:rPr>
        <w:tab/>
      </w:r>
      <w:r w:rsidR="007908CF">
        <w:rPr>
          <w:rFonts w:asciiTheme="minorHAnsi" w:hAnsiTheme="minorHAnsi" w:cstheme="minorHAnsi"/>
          <w:sz w:val="22"/>
          <w:szCs w:val="22"/>
        </w:rPr>
        <w:tab/>
      </w:r>
      <w:r w:rsidR="00227074" w:rsidRPr="00E26085">
        <w:rPr>
          <w:rFonts w:asciiTheme="minorHAnsi" w:hAnsiTheme="minorHAnsi" w:cstheme="minorHAnsi"/>
          <w:sz w:val="22"/>
          <w:szCs w:val="22"/>
        </w:rPr>
        <w:t>Still negotiating</w:t>
      </w:r>
    </w:p>
    <w:p w:rsidR="001B11C7" w:rsidRPr="00E26085" w:rsidRDefault="001B11C7">
      <w:pPr>
        <w:widowControl w:val="0"/>
        <w:autoSpaceDE w:val="0"/>
        <w:rPr>
          <w:rFonts w:asciiTheme="minorHAnsi" w:hAnsiTheme="minorHAnsi" w:cstheme="minorHAnsi"/>
          <w:sz w:val="22"/>
          <w:szCs w:val="22"/>
        </w:rPr>
      </w:pPr>
      <w:r w:rsidRPr="00E26085">
        <w:rPr>
          <w:rFonts w:asciiTheme="minorHAnsi" w:hAnsiTheme="minorHAnsi" w:cstheme="minorHAnsi"/>
          <w:sz w:val="22"/>
          <w:szCs w:val="22"/>
        </w:rPr>
        <w:t xml:space="preserve">Number of Succeeding Contracts:  </w:t>
      </w:r>
      <w:r w:rsidR="00227074" w:rsidRPr="00E26085">
        <w:rPr>
          <w:rFonts w:asciiTheme="minorHAnsi" w:hAnsiTheme="minorHAnsi" w:cstheme="minorHAnsi"/>
          <w:sz w:val="22"/>
          <w:szCs w:val="22"/>
        </w:rPr>
        <w:tab/>
        <w:t>0</w:t>
      </w:r>
    </w:p>
    <w:p w:rsidR="00C70888" w:rsidRPr="00E26085" w:rsidRDefault="00C70888">
      <w:pPr>
        <w:widowControl w:val="0"/>
        <w:autoSpaceDE w:val="0"/>
        <w:rPr>
          <w:rFonts w:asciiTheme="minorHAnsi" w:hAnsiTheme="minorHAnsi" w:cstheme="minorHAnsi"/>
          <w:sz w:val="22"/>
          <w:szCs w:val="22"/>
        </w:rPr>
      </w:pPr>
      <w:r w:rsidRPr="00E26085">
        <w:rPr>
          <w:rFonts w:asciiTheme="minorHAnsi" w:hAnsiTheme="minorHAnsi" w:cstheme="minorHAnsi"/>
          <w:sz w:val="22"/>
          <w:szCs w:val="22"/>
        </w:rPr>
        <w:t xml:space="preserve">Web address of current contract: </w:t>
      </w:r>
      <w:r w:rsidR="00B30A45" w:rsidRPr="00E26085">
        <w:rPr>
          <w:rFonts w:asciiTheme="minorHAnsi" w:hAnsiTheme="minorHAnsi" w:cstheme="minorHAnsi"/>
          <w:sz w:val="22"/>
          <w:szCs w:val="22"/>
        </w:rPr>
        <w:tab/>
        <w:t xml:space="preserve">No contract but TAs and other information are at </w:t>
      </w:r>
      <w:hyperlink r:id="rId7" w:history="1">
        <w:r w:rsidR="00B30A45" w:rsidRPr="00E26085">
          <w:rPr>
            <w:rStyle w:val="Hyperlink"/>
            <w:rFonts w:asciiTheme="minorHAnsi" w:hAnsiTheme="minorHAnsi" w:cstheme="minorHAnsi"/>
            <w:sz w:val="22"/>
            <w:szCs w:val="22"/>
          </w:rPr>
          <w:t>http://www.seminolestate.edu/legal-affairs/collective-bargaining.php</w:t>
        </w:r>
      </w:hyperlink>
    </w:p>
    <w:p w:rsidR="0032431D" w:rsidRPr="00E26085" w:rsidRDefault="0032431D">
      <w:pPr>
        <w:widowControl w:val="0"/>
        <w:autoSpaceDE w:val="0"/>
        <w:rPr>
          <w:rFonts w:asciiTheme="minorHAnsi" w:hAnsiTheme="minorHAnsi" w:cstheme="minorHAnsi"/>
          <w:b/>
          <w:bCs/>
          <w:sz w:val="22"/>
          <w:szCs w:val="22"/>
        </w:rPr>
      </w:pPr>
    </w:p>
    <w:p w:rsidR="001B11C7" w:rsidRPr="00E26085" w:rsidRDefault="001B11C7">
      <w:pPr>
        <w:widowControl w:val="0"/>
        <w:autoSpaceDE w:val="0"/>
        <w:rPr>
          <w:rFonts w:asciiTheme="minorHAnsi" w:hAnsiTheme="minorHAnsi" w:cstheme="minorHAnsi"/>
          <w:b/>
          <w:bCs/>
          <w:sz w:val="22"/>
          <w:szCs w:val="22"/>
        </w:rPr>
      </w:pPr>
      <w:r w:rsidRPr="00E26085">
        <w:rPr>
          <w:rFonts w:asciiTheme="minorHAnsi" w:hAnsiTheme="minorHAnsi" w:cstheme="minorHAnsi"/>
          <w:b/>
          <w:bCs/>
          <w:sz w:val="22"/>
          <w:szCs w:val="22"/>
        </w:rPr>
        <w:t>3. Activity Report (e.g., status of current agreement or negotiations, details of last contract settlement, etc.):</w:t>
      </w:r>
    </w:p>
    <w:p w:rsidR="00B80147" w:rsidRPr="00E26085" w:rsidRDefault="0032431D" w:rsidP="007908CF">
      <w:pPr>
        <w:rPr>
          <w:rFonts w:asciiTheme="minorHAnsi" w:hAnsiTheme="minorHAnsi" w:cstheme="minorHAnsi"/>
          <w:sz w:val="22"/>
          <w:szCs w:val="22"/>
        </w:rPr>
      </w:pPr>
      <w:r w:rsidRPr="00E26085">
        <w:rPr>
          <w:rFonts w:asciiTheme="minorHAnsi" w:hAnsiTheme="minorHAnsi" w:cstheme="minorHAnsi"/>
          <w:sz w:val="22"/>
          <w:szCs w:val="22"/>
        </w:rPr>
        <w:t>T</w:t>
      </w:r>
      <w:r w:rsidR="00A60E54" w:rsidRPr="00E26085">
        <w:rPr>
          <w:rFonts w:asciiTheme="minorHAnsi" w:hAnsiTheme="minorHAnsi" w:cstheme="minorHAnsi"/>
          <w:sz w:val="22"/>
          <w:szCs w:val="22"/>
        </w:rPr>
        <w:t xml:space="preserve">he Union and College </w:t>
      </w:r>
      <w:r w:rsidRPr="00E26085">
        <w:rPr>
          <w:rFonts w:asciiTheme="minorHAnsi" w:hAnsiTheme="minorHAnsi" w:cstheme="minorHAnsi"/>
          <w:sz w:val="22"/>
          <w:szCs w:val="22"/>
        </w:rPr>
        <w:t xml:space="preserve">bargaining teams </w:t>
      </w:r>
      <w:r w:rsidR="00A60E54" w:rsidRPr="00E26085">
        <w:rPr>
          <w:rFonts w:asciiTheme="minorHAnsi" w:hAnsiTheme="minorHAnsi" w:cstheme="minorHAnsi"/>
          <w:sz w:val="22"/>
          <w:szCs w:val="22"/>
        </w:rPr>
        <w:t xml:space="preserve">have met </w:t>
      </w:r>
      <w:r w:rsidR="003C2C93" w:rsidRPr="00E26085">
        <w:rPr>
          <w:rFonts w:asciiTheme="minorHAnsi" w:hAnsiTheme="minorHAnsi" w:cstheme="minorHAnsi"/>
          <w:sz w:val="22"/>
          <w:szCs w:val="22"/>
        </w:rPr>
        <w:t>42</w:t>
      </w:r>
      <w:r w:rsidR="00A60E54" w:rsidRPr="00E26085">
        <w:rPr>
          <w:rFonts w:asciiTheme="minorHAnsi" w:hAnsiTheme="minorHAnsi" w:cstheme="minorHAnsi"/>
          <w:sz w:val="22"/>
          <w:szCs w:val="22"/>
        </w:rPr>
        <w:t xml:space="preserve"> times </w:t>
      </w:r>
      <w:r w:rsidR="003C2C93" w:rsidRPr="00E26085">
        <w:rPr>
          <w:rFonts w:asciiTheme="minorHAnsi" w:hAnsiTheme="minorHAnsi" w:cstheme="minorHAnsi"/>
          <w:sz w:val="22"/>
          <w:szCs w:val="22"/>
        </w:rPr>
        <w:t>since bargaining began in February 2011. It has been over a year (September 28, 2012) since we reached our last tentative agreement on an article</w:t>
      </w:r>
      <w:r w:rsidR="00F9263B" w:rsidRPr="00E26085">
        <w:rPr>
          <w:rFonts w:asciiTheme="minorHAnsi" w:hAnsiTheme="minorHAnsi" w:cstheme="minorHAnsi"/>
          <w:sz w:val="22"/>
          <w:szCs w:val="22"/>
        </w:rPr>
        <w:t xml:space="preserve">. </w:t>
      </w:r>
      <w:r w:rsidRPr="00E26085">
        <w:rPr>
          <w:rFonts w:asciiTheme="minorHAnsi" w:hAnsiTheme="minorHAnsi" w:cstheme="minorHAnsi"/>
          <w:sz w:val="22"/>
          <w:szCs w:val="22"/>
        </w:rPr>
        <w:t xml:space="preserve"> </w:t>
      </w:r>
      <w:r w:rsidR="00F9263B" w:rsidRPr="00E26085">
        <w:rPr>
          <w:rFonts w:asciiTheme="minorHAnsi" w:hAnsiTheme="minorHAnsi" w:cstheme="minorHAnsi"/>
          <w:sz w:val="22"/>
          <w:szCs w:val="22"/>
        </w:rPr>
        <w:t>There are 11 articles on the table, a few have been through 7 sets of proposals and counter proposals. Lately, the</w:t>
      </w:r>
      <w:r w:rsidR="002841A5">
        <w:rPr>
          <w:rFonts w:asciiTheme="minorHAnsi" w:hAnsiTheme="minorHAnsi" w:cstheme="minorHAnsi"/>
          <w:sz w:val="22"/>
          <w:szCs w:val="22"/>
        </w:rPr>
        <w:t xml:space="preserve"> Union’s</w:t>
      </w:r>
      <w:r w:rsidR="00F9263B" w:rsidRPr="00E26085">
        <w:rPr>
          <w:rFonts w:asciiTheme="minorHAnsi" w:hAnsiTheme="minorHAnsi" w:cstheme="minorHAnsi"/>
          <w:sz w:val="22"/>
          <w:szCs w:val="22"/>
        </w:rPr>
        <w:t xml:space="preserve"> 6</w:t>
      </w:r>
      <w:r w:rsidR="00F9263B" w:rsidRPr="00E26085">
        <w:rPr>
          <w:rFonts w:asciiTheme="minorHAnsi" w:hAnsiTheme="minorHAnsi" w:cstheme="minorHAnsi"/>
          <w:sz w:val="22"/>
          <w:szCs w:val="22"/>
          <w:vertAlign w:val="superscript"/>
        </w:rPr>
        <w:t>th</w:t>
      </w:r>
      <w:r w:rsidR="00F9263B" w:rsidRPr="00E26085">
        <w:rPr>
          <w:rFonts w:asciiTheme="minorHAnsi" w:hAnsiTheme="minorHAnsi" w:cstheme="minorHAnsi"/>
          <w:sz w:val="22"/>
          <w:szCs w:val="22"/>
        </w:rPr>
        <w:t xml:space="preserve"> and 7</w:t>
      </w:r>
      <w:r w:rsidR="00F9263B" w:rsidRPr="00E26085">
        <w:rPr>
          <w:rFonts w:asciiTheme="minorHAnsi" w:hAnsiTheme="minorHAnsi" w:cstheme="minorHAnsi"/>
          <w:sz w:val="22"/>
          <w:szCs w:val="22"/>
          <w:vertAlign w:val="superscript"/>
        </w:rPr>
        <w:t>th</w:t>
      </w:r>
      <w:r w:rsidR="00F9263B" w:rsidRPr="00E26085">
        <w:rPr>
          <w:rFonts w:asciiTheme="minorHAnsi" w:hAnsiTheme="minorHAnsi" w:cstheme="minorHAnsi"/>
          <w:sz w:val="22"/>
          <w:szCs w:val="22"/>
        </w:rPr>
        <w:t xml:space="preserve"> proposals look very much like the 1</w:t>
      </w:r>
      <w:r w:rsidR="00F9263B" w:rsidRPr="00E26085">
        <w:rPr>
          <w:rFonts w:asciiTheme="minorHAnsi" w:hAnsiTheme="minorHAnsi" w:cstheme="minorHAnsi"/>
          <w:sz w:val="22"/>
          <w:szCs w:val="22"/>
          <w:vertAlign w:val="superscript"/>
        </w:rPr>
        <w:t>st</w:t>
      </w:r>
      <w:r w:rsidR="00F9263B" w:rsidRPr="00E26085">
        <w:rPr>
          <w:rFonts w:asciiTheme="minorHAnsi" w:hAnsiTheme="minorHAnsi" w:cstheme="minorHAnsi"/>
          <w:sz w:val="22"/>
          <w:szCs w:val="22"/>
        </w:rPr>
        <w:t>.</w:t>
      </w:r>
      <w:r w:rsidR="0069177F" w:rsidRPr="00E26085">
        <w:rPr>
          <w:rFonts w:asciiTheme="minorHAnsi" w:hAnsiTheme="minorHAnsi" w:cstheme="minorHAnsi"/>
          <w:sz w:val="22"/>
          <w:szCs w:val="22"/>
        </w:rPr>
        <w:t xml:space="preserve"> </w:t>
      </w:r>
    </w:p>
    <w:p w:rsidR="002841A5" w:rsidRDefault="002841A5" w:rsidP="007908CF">
      <w:pPr>
        <w:rPr>
          <w:rFonts w:asciiTheme="minorHAnsi" w:hAnsiTheme="minorHAnsi" w:cstheme="minorHAnsi"/>
          <w:sz w:val="22"/>
          <w:szCs w:val="22"/>
        </w:rPr>
      </w:pPr>
    </w:p>
    <w:p w:rsidR="005E1312" w:rsidRPr="00E26085" w:rsidRDefault="00156AA5" w:rsidP="007908CF">
      <w:pPr>
        <w:rPr>
          <w:rFonts w:asciiTheme="minorHAnsi" w:hAnsiTheme="minorHAnsi" w:cstheme="minorHAnsi"/>
          <w:sz w:val="22"/>
          <w:szCs w:val="22"/>
        </w:rPr>
      </w:pPr>
      <w:r w:rsidRPr="00E26085">
        <w:rPr>
          <w:rFonts w:asciiTheme="minorHAnsi" w:hAnsiTheme="minorHAnsi" w:cstheme="minorHAnsi"/>
          <w:sz w:val="22"/>
          <w:szCs w:val="22"/>
        </w:rPr>
        <w:t xml:space="preserve">Bargaining sessions have been poorly attended </w:t>
      </w:r>
      <w:r w:rsidR="00B80147" w:rsidRPr="00E26085">
        <w:rPr>
          <w:rFonts w:asciiTheme="minorHAnsi" w:hAnsiTheme="minorHAnsi" w:cstheme="minorHAnsi"/>
          <w:sz w:val="22"/>
          <w:szCs w:val="22"/>
        </w:rPr>
        <w:t xml:space="preserve">faculty </w:t>
      </w:r>
      <w:r w:rsidRPr="00E26085">
        <w:rPr>
          <w:rFonts w:asciiTheme="minorHAnsi" w:hAnsiTheme="minorHAnsi" w:cstheme="minorHAnsi"/>
          <w:sz w:val="22"/>
          <w:szCs w:val="22"/>
        </w:rPr>
        <w:t xml:space="preserve">and </w:t>
      </w:r>
      <w:r w:rsidR="00BD002F">
        <w:rPr>
          <w:rFonts w:asciiTheme="minorHAnsi" w:hAnsiTheme="minorHAnsi" w:cstheme="minorHAnsi"/>
          <w:sz w:val="22"/>
          <w:szCs w:val="22"/>
        </w:rPr>
        <w:t>often</w:t>
      </w:r>
      <w:bookmarkStart w:id="0" w:name="_GoBack"/>
      <w:bookmarkEnd w:id="0"/>
      <w:r w:rsidR="00B80147" w:rsidRPr="00E26085">
        <w:rPr>
          <w:rFonts w:asciiTheme="minorHAnsi" w:hAnsiTheme="minorHAnsi" w:cstheme="minorHAnsi"/>
          <w:sz w:val="22"/>
          <w:szCs w:val="22"/>
        </w:rPr>
        <w:t xml:space="preserve"> someone is missing from the faculty’s bargaining team. On a couple of occasions, the faculty bargaining team consisted of the UFF bargaining agent and one faculty member.</w:t>
      </w:r>
    </w:p>
    <w:p w:rsidR="001B11C7" w:rsidRPr="00E26085" w:rsidRDefault="001B11C7" w:rsidP="007908CF">
      <w:pPr>
        <w:widowControl w:val="0"/>
        <w:autoSpaceDE w:val="0"/>
        <w:rPr>
          <w:rFonts w:asciiTheme="minorHAnsi" w:hAnsiTheme="minorHAnsi" w:cstheme="minorHAnsi"/>
          <w:b/>
          <w:bCs/>
          <w:sz w:val="22"/>
          <w:szCs w:val="22"/>
        </w:rPr>
      </w:pPr>
    </w:p>
    <w:p w:rsidR="001B11C7" w:rsidRPr="00E26085" w:rsidRDefault="001B11C7" w:rsidP="00073186">
      <w:pPr>
        <w:widowControl w:val="0"/>
        <w:autoSpaceDE w:val="0"/>
        <w:rPr>
          <w:rFonts w:asciiTheme="minorHAnsi" w:hAnsiTheme="minorHAnsi" w:cstheme="minorHAnsi"/>
          <w:b/>
          <w:bCs/>
          <w:sz w:val="22"/>
          <w:szCs w:val="22"/>
        </w:rPr>
      </w:pPr>
      <w:proofErr w:type="gramStart"/>
      <w:r w:rsidRPr="00E26085">
        <w:rPr>
          <w:rFonts w:asciiTheme="minorHAnsi" w:hAnsiTheme="minorHAnsi" w:cstheme="minorHAnsi"/>
          <w:b/>
          <w:bCs/>
          <w:sz w:val="22"/>
          <w:szCs w:val="22"/>
        </w:rPr>
        <w:t>4. Special or noteworthy happenings (e.g., relevant arbitration or court decisions, organizing campaigns, labor agency decisions, etc.)</w:t>
      </w:r>
      <w:proofErr w:type="gramEnd"/>
    </w:p>
    <w:p w:rsidR="0069177F" w:rsidRPr="00E26085" w:rsidRDefault="007908CF" w:rsidP="002841A5">
      <w:pPr>
        <w:widowControl w:val="0"/>
        <w:autoSpaceDE w:val="0"/>
        <w:rPr>
          <w:rFonts w:asciiTheme="minorHAnsi" w:hAnsiTheme="minorHAnsi" w:cstheme="minorHAnsi"/>
          <w:noProof/>
          <w:color w:val="000000"/>
          <w:sz w:val="22"/>
          <w:szCs w:val="22"/>
        </w:rPr>
      </w:pPr>
      <w:r>
        <w:rPr>
          <w:rFonts w:asciiTheme="minorHAnsi" w:hAnsiTheme="minorHAnsi" w:cstheme="minorHAnsi"/>
          <w:sz w:val="22"/>
          <w:szCs w:val="22"/>
        </w:rPr>
        <w:t>a.</w:t>
      </w:r>
      <w:r>
        <w:rPr>
          <w:rFonts w:asciiTheme="minorHAnsi" w:hAnsiTheme="minorHAnsi" w:cstheme="minorHAnsi"/>
          <w:sz w:val="22"/>
          <w:szCs w:val="22"/>
        </w:rPr>
        <w:tab/>
      </w:r>
      <w:r w:rsidR="00494BDF" w:rsidRPr="00E26085">
        <w:rPr>
          <w:rFonts w:asciiTheme="minorHAnsi" w:hAnsiTheme="minorHAnsi" w:cstheme="minorHAnsi"/>
          <w:sz w:val="22"/>
          <w:szCs w:val="22"/>
        </w:rPr>
        <w:t>In April 2013</w:t>
      </w:r>
      <w:r w:rsidR="00F040D8" w:rsidRPr="00E26085">
        <w:rPr>
          <w:rFonts w:asciiTheme="minorHAnsi" w:hAnsiTheme="minorHAnsi" w:cstheme="minorHAnsi"/>
          <w:sz w:val="22"/>
          <w:szCs w:val="22"/>
        </w:rPr>
        <w:t xml:space="preserve">, the Florida legislature </w:t>
      </w:r>
      <w:r w:rsidR="00494BDF" w:rsidRPr="00E26085">
        <w:rPr>
          <w:rFonts w:asciiTheme="minorHAnsi" w:hAnsiTheme="minorHAnsi" w:cstheme="minorHAnsi"/>
          <w:sz w:val="22"/>
          <w:szCs w:val="22"/>
        </w:rPr>
        <w:t xml:space="preserve">made significant changes to the </w:t>
      </w:r>
      <w:r w:rsidR="00F040D8" w:rsidRPr="00E26085">
        <w:rPr>
          <w:rFonts w:asciiTheme="minorHAnsi" w:hAnsiTheme="minorHAnsi" w:cstheme="minorHAnsi"/>
          <w:sz w:val="22"/>
          <w:szCs w:val="22"/>
        </w:rPr>
        <w:t>rule</w:t>
      </w:r>
      <w:r w:rsidR="00407CDE">
        <w:rPr>
          <w:rFonts w:asciiTheme="minorHAnsi" w:hAnsiTheme="minorHAnsi" w:cstheme="minorHAnsi"/>
          <w:sz w:val="22"/>
          <w:szCs w:val="22"/>
        </w:rPr>
        <w:t xml:space="preserve"> regarding</w:t>
      </w:r>
      <w:r w:rsidR="00494BDF" w:rsidRPr="00E26085">
        <w:rPr>
          <w:rFonts w:asciiTheme="minorHAnsi" w:hAnsiTheme="minorHAnsi" w:cstheme="minorHAnsi"/>
          <w:sz w:val="22"/>
          <w:szCs w:val="22"/>
        </w:rPr>
        <w:t xml:space="preserve"> faculty contracts. </w:t>
      </w:r>
      <w:r w:rsidR="00821038" w:rsidRPr="00E26085">
        <w:rPr>
          <w:rFonts w:asciiTheme="minorHAnsi" w:hAnsiTheme="minorHAnsi" w:cstheme="minorHAnsi"/>
          <w:sz w:val="22"/>
          <w:szCs w:val="22"/>
        </w:rPr>
        <w:t xml:space="preserve"> Among other things, t</w:t>
      </w:r>
      <w:r w:rsidR="00494BDF" w:rsidRPr="00E26085">
        <w:rPr>
          <w:rFonts w:asciiTheme="minorHAnsi" w:hAnsiTheme="minorHAnsi" w:cstheme="minorHAnsi"/>
          <w:sz w:val="22"/>
          <w:szCs w:val="22"/>
        </w:rPr>
        <w:t>he revised rule requires faculty</w:t>
      </w:r>
      <w:r w:rsidR="00821038" w:rsidRPr="00E26085">
        <w:rPr>
          <w:rFonts w:asciiTheme="minorHAnsi" w:hAnsiTheme="minorHAnsi" w:cstheme="minorHAnsi"/>
          <w:sz w:val="22"/>
          <w:szCs w:val="22"/>
        </w:rPr>
        <w:t xml:space="preserve"> to</w:t>
      </w:r>
      <w:r w:rsidR="00494BDF" w:rsidRPr="00E26085">
        <w:rPr>
          <w:rFonts w:asciiTheme="minorHAnsi" w:hAnsiTheme="minorHAnsi" w:cstheme="minorHAnsi"/>
          <w:sz w:val="22"/>
          <w:szCs w:val="22"/>
        </w:rPr>
        <w:t xml:space="preserve"> c</w:t>
      </w:r>
      <w:r w:rsidR="00464A00" w:rsidRPr="00E26085">
        <w:rPr>
          <w:rFonts w:asciiTheme="minorHAnsi" w:hAnsiTheme="minorHAnsi" w:cstheme="minorHAnsi"/>
          <w:noProof/>
          <w:color w:val="000000"/>
          <w:sz w:val="22"/>
          <w:szCs w:val="22"/>
        </w:rPr>
        <w:t>omplete at least five (5</w:t>
      </w:r>
      <w:r w:rsidR="00464A00" w:rsidRPr="00E26085">
        <w:rPr>
          <w:rFonts w:asciiTheme="minorHAnsi" w:hAnsiTheme="minorHAnsi" w:cstheme="minorHAnsi"/>
          <w:color w:val="000000"/>
          <w:sz w:val="22"/>
          <w:szCs w:val="22"/>
        </w:rPr>
        <w:t>) years of satisfactory service</w:t>
      </w:r>
      <w:r w:rsidR="00494BDF" w:rsidRPr="00E26085">
        <w:rPr>
          <w:rFonts w:asciiTheme="minorHAnsi" w:hAnsiTheme="minorHAnsi" w:cstheme="minorHAnsi"/>
          <w:color w:val="000000"/>
          <w:sz w:val="22"/>
          <w:szCs w:val="22"/>
        </w:rPr>
        <w:t xml:space="preserve"> </w:t>
      </w:r>
      <w:r w:rsidR="00464A00" w:rsidRPr="00E26085">
        <w:rPr>
          <w:rFonts w:asciiTheme="minorHAnsi" w:hAnsiTheme="minorHAnsi" w:cstheme="minorHAnsi"/>
          <w:color w:val="000000"/>
          <w:sz w:val="22"/>
          <w:szCs w:val="22"/>
        </w:rPr>
        <w:t xml:space="preserve">during a period not in excess of </w:t>
      </w:r>
      <w:r w:rsidR="00464A00" w:rsidRPr="00E26085">
        <w:rPr>
          <w:rFonts w:asciiTheme="minorHAnsi" w:hAnsiTheme="minorHAnsi" w:cstheme="minorHAnsi"/>
          <w:noProof/>
          <w:color w:val="000000"/>
          <w:sz w:val="22"/>
          <w:szCs w:val="22"/>
        </w:rPr>
        <w:t>seven (7</w:t>
      </w:r>
      <w:r w:rsidR="00464A00" w:rsidRPr="00E26085">
        <w:rPr>
          <w:rFonts w:asciiTheme="minorHAnsi" w:hAnsiTheme="minorHAnsi" w:cstheme="minorHAnsi"/>
          <w:color w:val="000000"/>
          <w:sz w:val="22"/>
          <w:szCs w:val="22"/>
        </w:rPr>
        <w:t>) years</w:t>
      </w:r>
      <w:r w:rsidR="00494BDF" w:rsidRPr="00E26085">
        <w:rPr>
          <w:rFonts w:asciiTheme="minorHAnsi" w:hAnsiTheme="minorHAnsi" w:cstheme="minorHAnsi"/>
          <w:color w:val="000000"/>
          <w:sz w:val="22"/>
          <w:szCs w:val="22"/>
        </w:rPr>
        <w:t xml:space="preserve"> in order to be eligible for continuing contract. The rule also requires each board to adopt a policy </w:t>
      </w:r>
      <w:r w:rsidR="00464A00" w:rsidRPr="00E26085">
        <w:rPr>
          <w:rFonts w:asciiTheme="minorHAnsi" w:hAnsiTheme="minorHAnsi" w:cstheme="minorHAnsi"/>
          <w:noProof/>
          <w:color w:val="000000"/>
          <w:sz w:val="22"/>
          <w:szCs w:val="22"/>
        </w:rPr>
        <w:t xml:space="preserve">requiring periodic post-award performance reviews for faculty under continuing contract. </w:t>
      </w:r>
      <w:r w:rsidR="00E26085" w:rsidRPr="00E26085">
        <w:rPr>
          <w:rFonts w:asciiTheme="minorHAnsi" w:hAnsiTheme="minorHAnsi" w:cstheme="minorHAnsi"/>
          <w:noProof/>
          <w:color w:val="000000"/>
          <w:sz w:val="22"/>
          <w:szCs w:val="22"/>
        </w:rPr>
        <w:t xml:space="preserve">(Copy of rule 6A-14.0411 is </w:t>
      </w:r>
      <w:r w:rsidR="00E26085">
        <w:rPr>
          <w:rFonts w:asciiTheme="minorHAnsi" w:hAnsiTheme="minorHAnsi" w:cstheme="minorHAnsi"/>
          <w:noProof/>
          <w:color w:val="000000"/>
          <w:sz w:val="22"/>
          <w:szCs w:val="22"/>
        </w:rPr>
        <w:t>at the end of this document.</w:t>
      </w:r>
      <w:r w:rsidR="00E26085" w:rsidRPr="00E26085">
        <w:rPr>
          <w:rFonts w:asciiTheme="minorHAnsi" w:hAnsiTheme="minorHAnsi" w:cstheme="minorHAnsi"/>
          <w:noProof/>
          <w:color w:val="000000"/>
          <w:sz w:val="22"/>
          <w:szCs w:val="22"/>
        </w:rPr>
        <w:t>)</w:t>
      </w:r>
    </w:p>
    <w:p w:rsidR="00821038" w:rsidRPr="00E26085" w:rsidRDefault="00821038" w:rsidP="007908CF">
      <w:pPr>
        <w:widowControl w:val="0"/>
        <w:autoSpaceDE w:val="0"/>
        <w:rPr>
          <w:rFonts w:asciiTheme="minorHAnsi" w:hAnsiTheme="minorHAnsi" w:cstheme="minorHAnsi"/>
          <w:noProof/>
          <w:color w:val="000000"/>
          <w:sz w:val="22"/>
          <w:szCs w:val="22"/>
        </w:rPr>
      </w:pPr>
    </w:p>
    <w:p w:rsidR="00821038" w:rsidRPr="00E26085" w:rsidRDefault="007908CF" w:rsidP="002841A5">
      <w:pPr>
        <w:widowControl w:val="0"/>
        <w:autoSpaceDE w:val="0"/>
        <w:rPr>
          <w:rFonts w:asciiTheme="minorHAnsi" w:hAnsiTheme="minorHAnsi" w:cstheme="minorHAnsi"/>
          <w:sz w:val="22"/>
          <w:szCs w:val="22"/>
        </w:rPr>
      </w:pPr>
      <w:r>
        <w:rPr>
          <w:rFonts w:asciiTheme="minorHAnsi" w:hAnsiTheme="minorHAnsi" w:cstheme="minorHAnsi"/>
          <w:sz w:val="22"/>
          <w:szCs w:val="22"/>
        </w:rPr>
        <w:t>b.</w:t>
      </w:r>
      <w:r>
        <w:rPr>
          <w:rFonts w:asciiTheme="minorHAnsi" w:hAnsiTheme="minorHAnsi" w:cstheme="minorHAnsi"/>
          <w:sz w:val="22"/>
          <w:szCs w:val="22"/>
        </w:rPr>
        <w:tab/>
      </w:r>
      <w:r w:rsidR="00821038" w:rsidRPr="00E26085">
        <w:rPr>
          <w:rFonts w:asciiTheme="minorHAnsi" w:hAnsiTheme="minorHAnsi" w:cstheme="minorHAnsi"/>
          <w:sz w:val="22"/>
          <w:szCs w:val="22"/>
        </w:rPr>
        <w:t xml:space="preserve">In June 2013, the chapter president filed a ULP against the college claiming that a Seminole State administrator made comments to an administrator at Valencia College </w:t>
      </w:r>
      <w:r w:rsidR="002841A5">
        <w:rPr>
          <w:rFonts w:asciiTheme="minorHAnsi" w:hAnsiTheme="minorHAnsi" w:cstheme="minorHAnsi"/>
          <w:sz w:val="22"/>
          <w:szCs w:val="22"/>
        </w:rPr>
        <w:t xml:space="preserve">that resulted in his not </w:t>
      </w:r>
      <w:proofErr w:type="gramStart"/>
      <w:r w:rsidR="002841A5">
        <w:rPr>
          <w:rFonts w:asciiTheme="minorHAnsi" w:hAnsiTheme="minorHAnsi" w:cstheme="minorHAnsi"/>
          <w:sz w:val="22"/>
          <w:szCs w:val="22"/>
        </w:rPr>
        <w:t xml:space="preserve">being </w:t>
      </w:r>
      <w:r w:rsidR="00821038" w:rsidRPr="00E26085">
        <w:rPr>
          <w:rFonts w:asciiTheme="minorHAnsi" w:hAnsiTheme="minorHAnsi" w:cstheme="minorHAnsi"/>
          <w:sz w:val="22"/>
          <w:szCs w:val="22"/>
        </w:rPr>
        <w:t>rehired</w:t>
      </w:r>
      <w:proofErr w:type="gramEnd"/>
      <w:r w:rsidR="00821038" w:rsidRPr="00E26085">
        <w:rPr>
          <w:rFonts w:asciiTheme="minorHAnsi" w:hAnsiTheme="minorHAnsi" w:cstheme="minorHAnsi"/>
          <w:sz w:val="22"/>
          <w:szCs w:val="22"/>
        </w:rPr>
        <w:t xml:space="preserve"> as an adjunct. We believe his claim is unfounded. PERC hearing </w:t>
      </w:r>
      <w:proofErr w:type="gramStart"/>
      <w:r w:rsidR="00821038" w:rsidRPr="00E26085">
        <w:rPr>
          <w:rFonts w:asciiTheme="minorHAnsi" w:hAnsiTheme="minorHAnsi" w:cstheme="minorHAnsi"/>
          <w:sz w:val="22"/>
          <w:szCs w:val="22"/>
        </w:rPr>
        <w:t>is scheduled</w:t>
      </w:r>
      <w:proofErr w:type="gramEnd"/>
      <w:r w:rsidR="00821038" w:rsidRPr="00E26085">
        <w:rPr>
          <w:rFonts w:asciiTheme="minorHAnsi" w:hAnsiTheme="minorHAnsi" w:cstheme="minorHAnsi"/>
          <w:sz w:val="22"/>
          <w:szCs w:val="22"/>
        </w:rPr>
        <w:t xml:space="preserve"> for September 26.</w:t>
      </w:r>
    </w:p>
    <w:p w:rsidR="00821038" w:rsidRPr="00E26085" w:rsidRDefault="00821038" w:rsidP="00EE1AE6">
      <w:pPr>
        <w:widowControl w:val="0"/>
        <w:autoSpaceDE w:val="0"/>
        <w:rPr>
          <w:rFonts w:asciiTheme="minorHAnsi" w:hAnsiTheme="minorHAnsi" w:cstheme="minorHAnsi"/>
          <w:noProof/>
          <w:color w:val="000000"/>
          <w:sz w:val="22"/>
          <w:szCs w:val="22"/>
        </w:rPr>
      </w:pPr>
    </w:p>
    <w:p w:rsidR="00A40889" w:rsidRPr="00E26085" w:rsidRDefault="001B11C7" w:rsidP="00073186">
      <w:pPr>
        <w:widowControl w:val="0"/>
        <w:autoSpaceDE w:val="0"/>
        <w:rPr>
          <w:rFonts w:asciiTheme="minorHAnsi" w:hAnsiTheme="minorHAnsi" w:cstheme="minorHAnsi"/>
          <w:sz w:val="22"/>
          <w:szCs w:val="22"/>
        </w:rPr>
      </w:pPr>
      <w:r w:rsidRPr="00E26085">
        <w:rPr>
          <w:rFonts w:asciiTheme="minorHAnsi" w:hAnsiTheme="minorHAnsi" w:cstheme="minorHAnsi"/>
          <w:b/>
          <w:bCs/>
          <w:sz w:val="22"/>
          <w:szCs w:val="22"/>
        </w:rPr>
        <w:t>5.  Special happenings related to fiscal issues (e.g., salary reductions, health and dental insurance costs, reductions in force, early retirement programs, program consolidation or elimination, etc.):</w:t>
      </w:r>
      <w:r w:rsidR="00A40889" w:rsidRPr="00E26085">
        <w:rPr>
          <w:rFonts w:asciiTheme="minorHAnsi" w:hAnsiTheme="minorHAnsi" w:cstheme="minorHAnsi"/>
          <w:sz w:val="22"/>
          <w:szCs w:val="22"/>
        </w:rPr>
        <w:t xml:space="preserve"> </w:t>
      </w:r>
    </w:p>
    <w:p w:rsidR="00B30A45" w:rsidRDefault="00E133D1" w:rsidP="00073186">
      <w:pPr>
        <w:widowControl w:val="0"/>
        <w:pBdr>
          <w:bottom w:val="single" w:sz="12" w:space="1" w:color="auto"/>
        </w:pBdr>
        <w:autoSpaceDE w:val="0"/>
        <w:rPr>
          <w:rFonts w:asciiTheme="minorHAnsi" w:hAnsiTheme="minorHAnsi" w:cstheme="minorHAnsi"/>
          <w:sz w:val="22"/>
          <w:szCs w:val="22"/>
        </w:rPr>
      </w:pPr>
      <w:r w:rsidRPr="00E26085">
        <w:rPr>
          <w:rFonts w:asciiTheme="minorHAnsi" w:hAnsiTheme="minorHAnsi" w:cstheme="minorHAnsi"/>
          <w:sz w:val="22"/>
          <w:szCs w:val="22"/>
        </w:rPr>
        <w:t xml:space="preserve">The Board of Trustees approved a “status quo” step increase for faculty effective at the beginning of the </w:t>
      </w:r>
      <w:r w:rsidR="00F040D8" w:rsidRPr="00E26085">
        <w:rPr>
          <w:rFonts w:asciiTheme="minorHAnsi" w:hAnsiTheme="minorHAnsi" w:cstheme="minorHAnsi"/>
          <w:sz w:val="22"/>
          <w:szCs w:val="22"/>
        </w:rPr>
        <w:t>2013-2014</w:t>
      </w:r>
      <w:r w:rsidRPr="00E26085">
        <w:rPr>
          <w:rFonts w:asciiTheme="minorHAnsi" w:hAnsiTheme="minorHAnsi" w:cstheme="minorHAnsi"/>
          <w:sz w:val="22"/>
          <w:szCs w:val="22"/>
        </w:rPr>
        <w:t xml:space="preserve"> academic </w:t>
      </w:r>
      <w:proofErr w:type="gramStart"/>
      <w:r w:rsidRPr="00E26085">
        <w:rPr>
          <w:rFonts w:asciiTheme="minorHAnsi" w:hAnsiTheme="minorHAnsi" w:cstheme="minorHAnsi"/>
          <w:sz w:val="22"/>
          <w:szCs w:val="22"/>
        </w:rPr>
        <w:t>year</w:t>
      </w:r>
      <w:proofErr w:type="gramEnd"/>
      <w:r w:rsidR="009065CF" w:rsidRPr="00E26085">
        <w:rPr>
          <w:rFonts w:asciiTheme="minorHAnsi" w:hAnsiTheme="minorHAnsi" w:cstheme="minorHAnsi"/>
          <w:sz w:val="22"/>
          <w:szCs w:val="22"/>
        </w:rPr>
        <w:t>. This amounted to an increase of approximately 1.5%</w:t>
      </w:r>
      <w:r w:rsidR="00B25A49" w:rsidRPr="00E26085">
        <w:rPr>
          <w:rFonts w:asciiTheme="minorHAnsi" w:hAnsiTheme="minorHAnsi" w:cstheme="minorHAnsi"/>
          <w:sz w:val="22"/>
          <w:szCs w:val="22"/>
        </w:rPr>
        <w:t xml:space="preserve">. This is the </w:t>
      </w:r>
      <w:r w:rsidR="00F040D8" w:rsidRPr="00E26085">
        <w:rPr>
          <w:rFonts w:asciiTheme="minorHAnsi" w:hAnsiTheme="minorHAnsi" w:cstheme="minorHAnsi"/>
          <w:sz w:val="22"/>
          <w:szCs w:val="22"/>
        </w:rPr>
        <w:t>third</w:t>
      </w:r>
      <w:r w:rsidR="00B25A49" w:rsidRPr="00E26085">
        <w:rPr>
          <w:rFonts w:asciiTheme="minorHAnsi" w:hAnsiTheme="minorHAnsi" w:cstheme="minorHAnsi"/>
          <w:sz w:val="22"/>
          <w:szCs w:val="22"/>
        </w:rPr>
        <w:t xml:space="preserve"> step increase since negotiations began in February 2011.</w:t>
      </w:r>
      <w:r w:rsidR="009065CF" w:rsidRPr="00E26085">
        <w:rPr>
          <w:rFonts w:asciiTheme="minorHAnsi" w:hAnsiTheme="minorHAnsi" w:cstheme="minorHAnsi"/>
          <w:sz w:val="22"/>
          <w:szCs w:val="22"/>
        </w:rPr>
        <w:t xml:space="preserve"> </w:t>
      </w:r>
    </w:p>
    <w:p w:rsidR="00E26085" w:rsidRPr="00E26085" w:rsidRDefault="00E26085" w:rsidP="00073186">
      <w:pPr>
        <w:widowControl w:val="0"/>
        <w:pBdr>
          <w:bottom w:val="single" w:sz="12" w:space="1" w:color="auto"/>
        </w:pBdr>
        <w:autoSpaceDE w:val="0"/>
        <w:rPr>
          <w:rFonts w:asciiTheme="minorHAnsi" w:hAnsiTheme="minorHAnsi" w:cstheme="minorHAnsi"/>
          <w:sz w:val="22"/>
          <w:szCs w:val="22"/>
        </w:rPr>
      </w:pPr>
    </w:p>
    <w:p w:rsidR="00E26085" w:rsidRPr="00E26085" w:rsidRDefault="00E26085" w:rsidP="00073186">
      <w:pPr>
        <w:widowControl w:val="0"/>
        <w:autoSpaceDE w:val="0"/>
        <w:rPr>
          <w:rFonts w:asciiTheme="minorHAnsi" w:hAnsiTheme="minorHAnsi" w:cstheme="minorHAnsi"/>
          <w:sz w:val="22"/>
          <w:szCs w:val="22"/>
        </w:rPr>
      </w:pPr>
    </w:p>
    <w:p w:rsidR="00464A00" w:rsidRPr="00E26085" w:rsidRDefault="00464A00" w:rsidP="007908CF">
      <w:pPr>
        <w:keepNext/>
        <w:widowControl w:val="0"/>
        <w:tabs>
          <w:tab w:val="left" w:pos="360"/>
        </w:tabs>
        <w:overflowPunct w:val="0"/>
        <w:autoSpaceDE w:val="0"/>
        <w:autoSpaceDN w:val="0"/>
        <w:adjustRightInd w:val="0"/>
        <w:jc w:val="both"/>
        <w:textAlignment w:val="baseline"/>
        <w:outlineLvl w:val="1"/>
        <w:rPr>
          <w:rFonts w:asciiTheme="minorHAnsi" w:hAnsiTheme="minorHAnsi" w:cstheme="minorHAnsi"/>
          <w:b/>
          <w:noProof/>
          <w:color w:val="000000"/>
          <w:sz w:val="22"/>
          <w:szCs w:val="22"/>
        </w:rPr>
      </w:pPr>
      <w:r w:rsidRPr="00E26085">
        <w:rPr>
          <w:rFonts w:asciiTheme="minorHAnsi" w:hAnsiTheme="minorHAnsi" w:cstheme="minorHAnsi"/>
          <w:b/>
          <w:noProof/>
          <w:color w:val="000000"/>
          <w:sz w:val="22"/>
          <w:szCs w:val="22"/>
        </w:rPr>
        <w:t>6A-14.0411 Employment Contracts for Full-Time Faculty.</w:t>
      </w:r>
    </w:p>
    <w:p w:rsidR="00464A00" w:rsidRPr="00E26085" w:rsidRDefault="00464A00" w:rsidP="007908CF">
      <w:pPr>
        <w:widowControl w:val="0"/>
        <w:tabs>
          <w:tab w:val="left" w:pos="360"/>
        </w:tabs>
        <w:jc w:val="both"/>
        <w:rPr>
          <w:rFonts w:asciiTheme="minorHAnsi" w:hAnsiTheme="minorHAnsi" w:cstheme="minorHAnsi"/>
          <w:color w:val="000000"/>
          <w:sz w:val="22"/>
          <w:szCs w:val="22"/>
        </w:rPr>
      </w:pPr>
      <w:r w:rsidRPr="00E26085">
        <w:rPr>
          <w:rFonts w:asciiTheme="minorHAnsi" w:hAnsiTheme="minorHAnsi" w:cstheme="minorHAnsi"/>
          <w:noProof/>
          <w:color w:val="000000"/>
          <w:sz w:val="22"/>
          <w:szCs w:val="22"/>
        </w:rPr>
        <w:t xml:space="preserve">(1) Each District Board of Trustees shall develop, maintain and distribute a policy governing the issuance of continuing </w:t>
      </w:r>
      <w:r w:rsidRPr="00E26085">
        <w:rPr>
          <w:rFonts w:asciiTheme="minorHAnsi" w:hAnsiTheme="minorHAnsi" w:cstheme="minorHAnsi"/>
          <w:color w:val="000000"/>
          <w:sz w:val="22"/>
          <w:szCs w:val="22"/>
        </w:rPr>
        <w:t xml:space="preserve">contracts </w:t>
      </w:r>
      <w:r w:rsidRPr="00E26085">
        <w:rPr>
          <w:rFonts w:asciiTheme="minorHAnsi" w:hAnsiTheme="minorHAnsi" w:cstheme="minorHAnsi"/>
          <w:noProof/>
          <w:color w:val="000000"/>
          <w:sz w:val="22"/>
          <w:szCs w:val="22"/>
        </w:rPr>
        <w:t>and other employment contracts for employees serving</w:t>
      </w:r>
      <w:r w:rsidRPr="00E26085">
        <w:rPr>
          <w:rFonts w:asciiTheme="minorHAnsi" w:hAnsiTheme="minorHAnsi" w:cstheme="minorHAnsi"/>
          <w:color w:val="000000"/>
          <w:sz w:val="22"/>
          <w:szCs w:val="22"/>
        </w:rPr>
        <w:t xml:space="preserve"> in a full-time faculty capacity as determined by the college</w:t>
      </w:r>
      <w:r w:rsidRPr="00E26085">
        <w:rPr>
          <w:rFonts w:asciiTheme="minorHAnsi" w:hAnsiTheme="minorHAnsi" w:cstheme="minorHAnsi"/>
          <w:noProof/>
          <w:color w:val="000000"/>
          <w:sz w:val="22"/>
          <w:szCs w:val="22"/>
        </w:rPr>
        <w:t xml:space="preserve">. Such policy shall be </w:t>
      </w:r>
      <w:r w:rsidRPr="00E26085">
        <w:rPr>
          <w:rFonts w:asciiTheme="minorHAnsi" w:hAnsiTheme="minorHAnsi" w:cstheme="minorHAnsi"/>
          <w:color w:val="000000"/>
          <w:sz w:val="22"/>
          <w:szCs w:val="22"/>
        </w:rPr>
        <w:t xml:space="preserve">consistent with </w:t>
      </w:r>
      <w:r w:rsidRPr="00E26085">
        <w:rPr>
          <w:rFonts w:asciiTheme="minorHAnsi" w:hAnsiTheme="minorHAnsi" w:cstheme="minorHAnsi"/>
          <w:noProof/>
          <w:color w:val="000000"/>
          <w:sz w:val="22"/>
          <w:szCs w:val="22"/>
        </w:rPr>
        <w:t>this rule</w:t>
      </w:r>
      <w:r w:rsidRPr="00E26085">
        <w:rPr>
          <w:rFonts w:asciiTheme="minorHAnsi" w:hAnsiTheme="minorHAnsi" w:cstheme="minorHAnsi"/>
          <w:color w:val="000000"/>
          <w:sz w:val="22"/>
          <w:szCs w:val="22"/>
        </w:rPr>
        <w:t>.</w:t>
      </w:r>
    </w:p>
    <w:p w:rsidR="00464A00" w:rsidRPr="00E26085" w:rsidRDefault="00464A00" w:rsidP="007908CF">
      <w:pPr>
        <w:widowControl w:val="0"/>
        <w:jc w:val="both"/>
        <w:rPr>
          <w:rFonts w:asciiTheme="minorHAnsi" w:hAnsiTheme="minorHAnsi" w:cstheme="minorHAnsi"/>
          <w:color w:val="000000"/>
          <w:sz w:val="22"/>
          <w:szCs w:val="22"/>
        </w:rPr>
      </w:pPr>
      <w:r w:rsidRPr="00E26085">
        <w:rPr>
          <w:rFonts w:asciiTheme="minorHAnsi" w:hAnsiTheme="minorHAnsi" w:cstheme="minorHAnsi"/>
          <w:color w:val="000000"/>
          <w:sz w:val="22"/>
          <w:szCs w:val="22"/>
        </w:rPr>
        <w:t>(</w:t>
      </w:r>
      <w:r w:rsidRPr="00E26085">
        <w:rPr>
          <w:rFonts w:asciiTheme="minorHAnsi" w:hAnsiTheme="minorHAnsi" w:cstheme="minorHAnsi"/>
          <w:noProof/>
          <w:color w:val="000000"/>
          <w:sz w:val="22"/>
          <w:szCs w:val="22"/>
        </w:rPr>
        <w:t>2</w:t>
      </w:r>
      <w:r w:rsidRPr="00E26085">
        <w:rPr>
          <w:rFonts w:asciiTheme="minorHAnsi" w:hAnsiTheme="minorHAnsi" w:cstheme="minorHAnsi"/>
          <w:color w:val="000000"/>
          <w:sz w:val="22"/>
          <w:szCs w:val="22"/>
        </w:rPr>
        <w:t xml:space="preserve">) In order to be eligible for a continuing contract, </w:t>
      </w:r>
      <w:r w:rsidRPr="00E26085">
        <w:rPr>
          <w:rFonts w:asciiTheme="minorHAnsi" w:hAnsiTheme="minorHAnsi" w:cstheme="minorHAnsi"/>
          <w:noProof/>
          <w:color w:val="000000"/>
          <w:sz w:val="22"/>
          <w:szCs w:val="22"/>
        </w:rPr>
        <w:t xml:space="preserve">full-time </w:t>
      </w:r>
      <w:r w:rsidRPr="00E26085">
        <w:rPr>
          <w:rFonts w:asciiTheme="minorHAnsi" w:hAnsiTheme="minorHAnsi" w:cstheme="minorHAnsi"/>
          <w:color w:val="000000"/>
          <w:sz w:val="22"/>
          <w:szCs w:val="22"/>
        </w:rPr>
        <w:t xml:space="preserve">faculty </w:t>
      </w:r>
      <w:r w:rsidRPr="00E26085">
        <w:rPr>
          <w:rFonts w:asciiTheme="minorHAnsi" w:hAnsiTheme="minorHAnsi" w:cstheme="minorHAnsi"/>
          <w:noProof/>
          <w:color w:val="000000"/>
          <w:sz w:val="22"/>
          <w:szCs w:val="22"/>
        </w:rPr>
        <w:t>shall</w:t>
      </w:r>
      <w:r w:rsidRPr="00E26085">
        <w:rPr>
          <w:rFonts w:asciiTheme="minorHAnsi" w:hAnsiTheme="minorHAnsi" w:cstheme="minorHAnsi"/>
          <w:color w:val="000000"/>
          <w:sz w:val="22"/>
          <w:szCs w:val="22"/>
        </w:rPr>
        <w:t xml:space="preserve"> meet the following minimum requirements:</w:t>
      </w:r>
    </w:p>
    <w:p w:rsidR="00464A00" w:rsidRPr="00E26085" w:rsidRDefault="00464A00" w:rsidP="007908CF">
      <w:pPr>
        <w:widowControl w:val="0"/>
        <w:ind w:firstLine="360"/>
        <w:jc w:val="both"/>
        <w:rPr>
          <w:rFonts w:asciiTheme="minorHAnsi" w:hAnsiTheme="minorHAnsi" w:cstheme="minorHAnsi"/>
          <w:color w:val="000000"/>
          <w:sz w:val="22"/>
          <w:szCs w:val="22"/>
        </w:rPr>
      </w:pPr>
      <w:r w:rsidRPr="00E26085">
        <w:rPr>
          <w:rFonts w:asciiTheme="minorHAnsi" w:hAnsiTheme="minorHAnsi" w:cstheme="minorHAnsi"/>
          <w:color w:val="000000"/>
          <w:sz w:val="22"/>
          <w:szCs w:val="22"/>
        </w:rPr>
        <w:t xml:space="preserve">(a) </w:t>
      </w:r>
      <w:r w:rsidRPr="00E26085">
        <w:rPr>
          <w:rFonts w:asciiTheme="minorHAnsi" w:hAnsiTheme="minorHAnsi" w:cstheme="minorHAnsi"/>
          <w:noProof/>
          <w:color w:val="000000"/>
          <w:sz w:val="22"/>
          <w:szCs w:val="22"/>
        </w:rPr>
        <w:t>Complete at least five (5</w:t>
      </w:r>
      <w:r w:rsidRPr="00E26085">
        <w:rPr>
          <w:rFonts w:asciiTheme="minorHAnsi" w:hAnsiTheme="minorHAnsi" w:cstheme="minorHAnsi"/>
          <w:color w:val="000000"/>
          <w:sz w:val="22"/>
          <w:szCs w:val="22"/>
        </w:rPr>
        <w:t>) years of satisfactory service</w:t>
      </w:r>
      <w:r w:rsidRPr="00E26085">
        <w:rPr>
          <w:rFonts w:asciiTheme="minorHAnsi" w:hAnsiTheme="minorHAnsi" w:cstheme="minorHAnsi"/>
          <w:noProof/>
          <w:color w:val="000000"/>
          <w:sz w:val="22"/>
          <w:szCs w:val="22"/>
        </w:rPr>
        <w:t>, based on the criteria set forth in subsection (3) below,</w:t>
      </w:r>
      <w:r w:rsidRPr="00E26085">
        <w:rPr>
          <w:rFonts w:asciiTheme="minorHAnsi" w:hAnsiTheme="minorHAnsi" w:cstheme="minorHAnsi"/>
          <w:color w:val="000000"/>
          <w:sz w:val="22"/>
          <w:szCs w:val="22"/>
        </w:rPr>
        <w:t xml:space="preserve"> in the same college</w:t>
      </w:r>
      <w:r w:rsidRPr="00E26085">
        <w:rPr>
          <w:rFonts w:asciiTheme="minorHAnsi" w:hAnsiTheme="minorHAnsi" w:cstheme="minorHAnsi"/>
          <w:noProof/>
          <w:color w:val="000000"/>
          <w:sz w:val="22"/>
          <w:szCs w:val="22"/>
        </w:rPr>
        <w:t>, except as provided below,</w:t>
      </w:r>
      <w:r w:rsidRPr="00E26085">
        <w:rPr>
          <w:rFonts w:asciiTheme="minorHAnsi" w:hAnsiTheme="minorHAnsi" w:cstheme="minorHAnsi"/>
          <w:color w:val="000000"/>
          <w:sz w:val="22"/>
          <w:szCs w:val="22"/>
        </w:rPr>
        <w:t xml:space="preserve"> during a period not in excess of </w:t>
      </w:r>
      <w:r w:rsidRPr="00E26085">
        <w:rPr>
          <w:rFonts w:asciiTheme="minorHAnsi" w:hAnsiTheme="minorHAnsi" w:cstheme="minorHAnsi"/>
          <w:noProof/>
          <w:color w:val="000000"/>
          <w:sz w:val="22"/>
          <w:szCs w:val="22"/>
        </w:rPr>
        <w:t>seven (7</w:t>
      </w:r>
      <w:r w:rsidRPr="00E26085">
        <w:rPr>
          <w:rFonts w:asciiTheme="minorHAnsi" w:hAnsiTheme="minorHAnsi" w:cstheme="minorHAnsi"/>
          <w:color w:val="000000"/>
          <w:sz w:val="22"/>
          <w:szCs w:val="22"/>
        </w:rPr>
        <w:t>) years</w:t>
      </w:r>
      <w:r w:rsidRPr="00E26085">
        <w:rPr>
          <w:rFonts w:asciiTheme="minorHAnsi" w:hAnsiTheme="minorHAnsi" w:cstheme="minorHAnsi"/>
          <w:noProof/>
          <w:color w:val="000000"/>
          <w:sz w:val="22"/>
          <w:szCs w:val="22"/>
        </w:rPr>
        <w:t>. In all cases,</w:t>
      </w:r>
      <w:r w:rsidRPr="00E26085">
        <w:rPr>
          <w:rFonts w:asciiTheme="minorHAnsi" w:hAnsiTheme="minorHAnsi" w:cstheme="minorHAnsi"/>
          <w:color w:val="000000"/>
          <w:sz w:val="22"/>
          <w:szCs w:val="22"/>
        </w:rPr>
        <w:t xml:space="preserve"> such service </w:t>
      </w:r>
      <w:r w:rsidRPr="00E26085">
        <w:rPr>
          <w:rFonts w:asciiTheme="minorHAnsi" w:hAnsiTheme="minorHAnsi" w:cstheme="minorHAnsi"/>
          <w:noProof/>
          <w:color w:val="000000"/>
          <w:sz w:val="22"/>
          <w:szCs w:val="22"/>
        </w:rPr>
        <w:t>shall be</w:t>
      </w:r>
      <w:r w:rsidRPr="00E26085">
        <w:rPr>
          <w:rFonts w:asciiTheme="minorHAnsi" w:hAnsiTheme="minorHAnsi" w:cstheme="minorHAnsi"/>
          <w:color w:val="000000"/>
          <w:sz w:val="22"/>
          <w:szCs w:val="22"/>
        </w:rPr>
        <w:t xml:space="preserve"> continuous except for leave duly authorized and granted.</w:t>
      </w:r>
      <w:r w:rsidRPr="00E26085">
        <w:rPr>
          <w:rFonts w:asciiTheme="minorHAnsi" w:hAnsiTheme="minorHAnsi" w:cstheme="minorHAnsi"/>
          <w:noProof/>
          <w:color w:val="000000"/>
          <w:sz w:val="22"/>
          <w:szCs w:val="22"/>
        </w:rPr>
        <w:t xml:space="preserve"> The policy established by the district board of trustees may also consider satisfactory service in other institutions of higher learning for purposes of this section.</w:t>
      </w:r>
    </w:p>
    <w:p w:rsidR="00464A00" w:rsidRPr="00E26085" w:rsidRDefault="00464A00" w:rsidP="007908CF">
      <w:pPr>
        <w:widowControl w:val="0"/>
        <w:ind w:firstLine="360"/>
        <w:jc w:val="both"/>
        <w:rPr>
          <w:rFonts w:asciiTheme="minorHAnsi" w:hAnsiTheme="minorHAnsi" w:cstheme="minorHAnsi"/>
          <w:color w:val="000000"/>
          <w:sz w:val="22"/>
          <w:szCs w:val="22"/>
        </w:rPr>
      </w:pPr>
      <w:r w:rsidRPr="00E26085">
        <w:rPr>
          <w:rFonts w:asciiTheme="minorHAnsi" w:hAnsiTheme="minorHAnsi" w:cstheme="minorHAnsi"/>
          <w:color w:val="000000"/>
          <w:sz w:val="22"/>
          <w:szCs w:val="22"/>
        </w:rPr>
        <w:t xml:space="preserve">(b) </w:t>
      </w:r>
      <w:r w:rsidRPr="00E26085">
        <w:rPr>
          <w:rFonts w:asciiTheme="minorHAnsi" w:hAnsiTheme="minorHAnsi" w:cstheme="minorHAnsi"/>
          <w:noProof/>
          <w:color w:val="000000"/>
          <w:sz w:val="22"/>
          <w:szCs w:val="22"/>
        </w:rPr>
        <w:t>Receive the recommendation of</w:t>
      </w:r>
      <w:r w:rsidRPr="00E26085">
        <w:rPr>
          <w:rFonts w:asciiTheme="minorHAnsi" w:hAnsiTheme="minorHAnsi" w:cstheme="minorHAnsi"/>
          <w:color w:val="000000"/>
          <w:sz w:val="22"/>
          <w:szCs w:val="22"/>
        </w:rPr>
        <w:t xml:space="preserve"> the president and approval by the board for a continuing contract based on successful performance of duties</w:t>
      </w:r>
      <w:r w:rsidRPr="00E26085">
        <w:rPr>
          <w:rFonts w:asciiTheme="minorHAnsi" w:hAnsiTheme="minorHAnsi" w:cstheme="minorHAnsi"/>
          <w:noProof/>
          <w:color w:val="000000"/>
          <w:sz w:val="22"/>
          <w:szCs w:val="22"/>
        </w:rPr>
        <w:t>,</w:t>
      </w:r>
      <w:r w:rsidRPr="00E26085">
        <w:rPr>
          <w:rFonts w:asciiTheme="minorHAnsi" w:hAnsiTheme="minorHAnsi" w:cstheme="minorHAnsi"/>
          <w:color w:val="000000"/>
          <w:sz w:val="22"/>
          <w:szCs w:val="22"/>
        </w:rPr>
        <w:t xml:space="preserve"> demonstration of professional competence</w:t>
      </w:r>
      <w:r w:rsidRPr="00E26085">
        <w:rPr>
          <w:rFonts w:asciiTheme="minorHAnsi" w:hAnsiTheme="minorHAnsi" w:cstheme="minorHAnsi"/>
          <w:noProof/>
          <w:color w:val="000000"/>
          <w:sz w:val="22"/>
          <w:szCs w:val="22"/>
        </w:rPr>
        <w:t xml:space="preserve"> pursuant to policy adopted by the board in accordance with subsection (3) of this rule and the needs of the college</w:t>
      </w:r>
      <w:r w:rsidRPr="00E26085">
        <w:rPr>
          <w:rFonts w:asciiTheme="minorHAnsi" w:hAnsiTheme="minorHAnsi" w:cstheme="minorHAnsi"/>
          <w:color w:val="000000"/>
          <w:sz w:val="22"/>
          <w:szCs w:val="22"/>
        </w:rPr>
        <w:t>.</w:t>
      </w:r>
    </w:p>
    <w:p w:rsidR="00464A00" w:rsidRPr="00E26085" w:rsidRDefault="00464A00" w:rsidP="007908CF">
      <w:pPr>
        <w:widowControl w:val="0"/>
        <w:tabs>
          <w:tab w:val="left" w:pos="360"/>
        </w:tabs>
        <w:jc w:val="both"/>
        <w:rPr>
          <w:rFonts w:asciiTheme="minorHAnsi" w:hAnsiTheme="minorHAnsi" w:cstheme="minorHAnsi"/>
          <w:noProof/>
          <w:color w:val="000000"/>
          <w:sz w:val="22"/>
          <w:szCs w:val="22"/>
        </w:rPr>
      </w:pPr>
      <w:r w:rsidRPr="00E26085">
        <w:rPr>
          <w:rFonts w:asciiTheme="minorHAnsi" w:hAnsiTheme="minorHAnsi" w:cstheme="minorHAnsi"/>
          <w:noProof/>
          <w:color w:val="000000"/>
          <w:sz w:val="22"/>
          <w:szCs w:val="22"/>
        </w:rPr>
        <w:t>(3) Each board of trustees, after receiving a recommendation from the president and ensuring that input has been received from the faculty, shall establish</w:t>
      </w:r>
      <w:r w:rsidRPr="00E26085">
        <w:rPr>
          <w:rFonts w:asciiTheme="minorHAnsi" w:hAnsiTheme="minorHAnsi" w:cstheme="minorHAnsi"/>
          <w:color w:val="000000"/>
          <w:sz w:val="22"/>
          <w:szCs w:val="22"/>
        </w:rPr>
        <w:t xml:space="preserve"> </w:t>
      </w:r>
      <w:proofErr w:type="gramStart"/>
      <w:r w:rsidRPr="00E26085">
        <w:rPr>
          <w:rFonts w:asciiTheme="minorHAnsi" w:hAnsiTheme="minorHAnsi" w:cstheme="minorHAnsi"/>
          <w:color w:val="000000"/>
          <w:sz w:val="22"/>
          <w:szCs w:val="22"/>
        </w:rPr>
        <w:t xml:space="preserve">criteria </w:t>
      </w:r>
      <w:r w:rsidRPr="00E26085">
        <w:rPr>
          <w:rFonts w:asciiTheme="minorHAnsi" w:hAnsiTheme="minorHAnsi" w:cstheme="minorHAnsi"/>
          <w:noProof/>
          <w:color w:val="000000"/>
          <w:sz w:val="22"/>
          <w:szCs w:val="22"/>
        </w:rPr>
        <w:t xml:space="preserve">which must be met by a full-time faculty member before </w:t>
      </w:r>
      <w:r w:rsidRPr="00E26085">
        <w:rPr>
          <w:rFonts w:asciiTheme="minorHAnsi" w:hAnsiTheme="minorHAnsi" w:cstheme="minorHAnsi"/>
          <w:color w:val="000000"/>
          <w:sz w:val="22"/>
          <w:szCs w:val="22"/>
        </w:rPr>
        <w:t>a continuing contract</w:t>
      </w:r>
      <w:proofErr w:type="gramEnd"/>
      <w:r w:rsidRPr="00E26085">
        <w:rPr>
          <w:rFonts w:asciiTheme="minorHAnsi" w:hAnsiTheme="minorHAnsi" w:cstheme="minorHAnsi"/>
          <w:color w:val="000000"/>
          <w:sz w:val="22"/>
          <w:szCs w:val="22"/>
        </w:rPr>
        <w:t xml:space="preserve"> may </w:t>
      </w:r>
      <w:r w:rsidRPr="00E26085">
        <w:rPr>
          <w:rFonts w:asciiTheme="minorHAnsi" w:hAnsiTheme="minorHAnsi" w:cstheme="minorHAnsi"/>
          <w:noProof/>
          <w:color w:val="000000"/>
          <w:sz w:val="22"/>
          <w:szCs w:val="22"/>
        </w:rPr>
        <w:t xml:space="preserve">be awarded. </w:t>
      </w:r>
    </w:p>
    <w:p w:rsidR="00464A00" w:rsidRPr="00E26085" w:rsidRDefault="00464A00" w:rsidP="007908CF">
      <w:pPr>
        <w:widowControl w:val="0"/>
        <w:tabs>
          <w:tab w:val="left" w:pos="360"/>
        </w:tabs>
        <w:ind w:firstLine="360"/>
        <w:jc w:val="both"/>
        <w:rPr>
          <w:rFonts w:asciiTheme="minorHAnsi" w:hAnsiTheme="minorHAnsi" w:cstheme="minorHAnsi"/>
          <w:noProof/>
          <w:color w:val="000000"/>
          <w:sz w:val="22"/>
          <w:szCs w:val="22"/>
        </w:rPr>
      </w:pPr>
      <w:r w:rsidRPr="00E26085">
        <w:rPr>
          <w:rFonts w:asciiTheme="minorHAnsi" w:hAnsiTheme="minorHAnsi" w:cstheme="minorHAnsi"/>
          <w:noProof/>
          <w:color w:val="000000"/>
          <w:sz w:val="22"/>
          <w:szCs w:val="22"/>
        </w:rPr>
        <w:t>(a) Such criteria, shall include:</w:t>
      </w:r>
    </w:p>
    <w:p w:rsidR="00464A00" w:rsidRPr="00E26085" w:rsidRDefault="00464A00" w:rsidP="007908CF">
      <w:pPr>
        <w:widowControl w:val="0"/>
        <w:tabs>
          <w:tab w:val="left" w:pos="360"/>
        </w:tabs>
        <w:ind w:firstLine="360"/>
        <w:jc w:val="both"/>
        <w:rPr>
          <w:rFonts w:asciiTheme="minorHAnsi" w:hAnsiTheme="minorHAnsi" w:cstheme="minorHAnsi"/>
          <w:noProof/>
          <w:color w:val="000000"/>
          <w:sz w:val="22"/>
          <w:szCs w:val="22"/>
        </w:rPr>
      </w:pPr>
      <w:r w:rsidRPr="00E26085">
        <w:rPr>
          <w:rFonts w:asciiTheme="minorHAnsi" w:hAnsiTheme="minorHAnsi" w:cstheme="minorHAnsi"/>
          <w:noProof/>
          <w:color w:val="000000"/>
          <w:sz w:val="22"/>
          <w:szCs w:val="22"/>
        </w:rPr>
        <w:t>1. Quantifiable measured effectiveness in the performance of faculty duties;</w:t>
      </w:r>
    </w:p>
    <w:p w:rsidR="00464A00" w:rsidRPr="00E26085" w:rsidRDefault="00464A00" w:rsidP="007908CF">
      <w:pPr>
        <w:widowControl w:val="0"/>
        <w:tabs>
          <w:tab w:val="left" w:pos="360"/>
        </w:tabs>
        <w:ind w:firstLine="360"/>
        <w:jc w:val="both"/>
        <w:rPr>
          <w:rFonts w:asciiTheme="minorHAnsi" w:hAnsiTheme="minorHAnsi" w:cstheme="minorHAnsi"/>
          <w:noProof/>
          <w:color w:val="000000"/>
          <w:sz w:val="22"/>
          <w:szCs w:val="22"/>
        </w:rPr>
      </w:pPr>
      <w:r w:rsidRPr="00E26085">
        <w:rPr>
          <w:rFonts w:asciiTheme="minorHAnsi" w:hAnsiTheme="minorHAnsi" w:cstheme="minorHAnsi"/>
          <w:noProof/>
          <w:color w:val="000000"/>
          <w:sz w:val="22"/>
          <w:szCs w:val="22"/>
        </w:rPr>
        <w:t>2. Continuing professional development;</w:t>
      </w:r>
    </w:p>
    <w:p w:rsidR="00464A00" w:rsidRPr="00E26085" w:rsidRDefault="00464A00" w:rsidP="007908CF">
      <w:pPr>
        <w:widowControl w:val="0"/>
        <w:tabs>
          <w:tab w:val="left" w:pos="360"/>
        </w:tabs>
        <w:ind w:firstLine="360"/>
        <w:jc w:val="both"/>
        <w:rPr>
          <w:rFonts w:asciiTheme="minorHAnsi" w:hAnsiTheme="minorHAnsi" w:cstheme="minorHAnsi"/>
          <w:noProof/>
          <w:color w:val="000000"/>
          <w:sz w:val="22"/>
          <w:szCs w:val="22"/>
        </w:rPr>
      </w:pPr>
      <w:r w:rsidRPr="00E26085">
        <w:rPr>
          <w:rFonts w:asciiTheme="minorHAnsi" w:hAnsiTheme="minorHAnsi" w:cstheme="minorHAnsi"/>
          <w:noProof/>
          <w:color w:val="000000"/>
          <w:sz w:val="22"/>
          <w:szCs w:val="22"/>
        </w:rPr>
        <w:t>3. Currency and scope of subject matter knowledge;</w:t>
      </w:r>
    </w:p>
    <w:p w:rsidR="00464A00" w:rsidRPr="00E26085" w:rsidRDefault="00464A00" w:rsidP="007908CF">
      <w:pPr>
        <w:widowControl w:val="0"/>
        <w:ind w:firstLine="360"/>
        <w:jc w:val="both"/>
        <w:rPr>
          <w:rFonts w:asciiTheme="minorHAnsi" w:hAnsiTheme="minorHAnsi" w:cstheme="minorHAnsi"/>
          <w:noProof/>
          <w:color w:val="000000"/>
          <w:sz w:val="22"/>
          <w:szCs w:val="22"/>
        </w:rPr>
      </w:pPr>
      <w:r w:rsidRPr="00E26085">
        <w:rPr>
          <w:rFonts w:asciiTheme="minorHAnsi" w:hAnsiTheme="minorHAnsi" w:cstheme="minorHAnsi"/>
          <w:noProof/>
          <w:color w:val="000000"/>
          <w:sz w:val="22"/>
          <w:szCs w:val="22"/>
        </w:rPr>
        <w:t>4. Relevant feedback from students, faculty and employers of students;</w:t>
      </w:r>
    </w:p>
    <w:p w:rsidR="00464A00" w:rsidRPr="00E26085" w:rsidRDefault="00464A00" w:rsidP="007908CF">
      <w:pPr>
        <w:widowControl w:val="0"/>
        <w:tabs>
          <w:tab w:val="left" w:pos="360"/>
        </w:tabs>
        <w:ind w:firstLine="360"/>
        <w:jc w:val="both"/>
        <w:rPr>
          <w:rFonts w:asciiTheme="minorHAnsi" w:hAnsiTheme="minorHAnsi" w:cstheme="minorHAnsi"/>
          <w:noProof/>
          <w:color w:val="000000"/>
          <w:sz w:val="22"/>
          <w:szCs w:val="22"/>
        </w:rPr>
      </w:pPr>
      <w:r w:rsidRPr="00E26085">
        <w:rPr>
          <w:rFonts w:asciiTheme="minorHAnsi" w:hAnsiTheme="minorHAnsi" w:cstheme="minorHAnsi"/>
          <w:noProof/>
          <w:color w:val="000000"/>
          <w:sz w:val="22"/>
          <w:szCs w:val="22"/>
        </w:rPr>
        <w:t xml:space="preserve">5. Service to the department, college, and community; and, </w:t>
      </w:r>
    </w:p>
    <w:p w:rsidR="00464A00" w:rsidRPr="00E26085" w:rsidRDefault="00464A00" w:rsidP="007908CF">
      <w:pPr>
        <w:widowControl w:val="0"/>
        <w:tabs>
          <w:tab w:val="left" w:pos="360"/>
        </w:tabs>
        <w:ind w:firstLine="360"/>
        <w:jc w:val="both"/>
        <w:rPr>
          <w:rFonts w:asciiTheme="minorHAnsi" w:hAnsiTheme="minorHAnsi" w:cstheme="minorHAnsi"/>
          <w:noProof/>
          <w:color w:val="000000"/>
          <w:sz w:val="22"/>
          <w:szCs w:val="22"/>
        </w:rPr>
      </w:pPr>
      <w:r w:rsidRPr="00E26085">
        <w:rPr>
          <w:rFonts w:asciiTheme="minorHAnsi" w:hAnsiTheme="minorHAnsi" w:cstheme="minorHAnsi"/>
          <w:noProof/>
          <w:color w:val="000000"/>
          <w:sz w:val="22"/>
          <w:szCs w:val="22"/>
        </w:rPr>
        <w:t>6. Criteria determined by the board under subsection (8) of this rule.</w:t>
      </w:r>
    </w:p>
    <w:p w:rsidR="00464A00" w:rsidRPr="00E26085" w:rsidRDefault="00464A00" w:rsidP="007908CF">
      <w:pPr>
        <w:widowControl w:val="0"/>
        <w:tabs>
          <w:tab w:val="left" w:pos="360"/>
        </w:tabs>
        <w:ind w:firstLine="360"/>
        <w:jc w:val="both"/>
        <w:rPr>
          <w:rFonts w:asciiTheme="minorHAnsi" w:hAnsiTheme="minorHAnsi" w:cstheme="minorHAnsi"/>
          <w:noProof/>
          <w:color w:val="000000"/>
          <w:sz w:val="22"/>
          <w:szCs w:val="22"/>
        </w:rPr>
      </w:pPr>
      <w:r w:rsidRPr="00E26085">
        <w:rPr>
          <w:rFonts w:asciiTheme="minorHAnsi" w:hAnsiTheme="minorHAnsi" w:cstheme="minorHAnsi"/>
          <w:noProof/>
          <w:color w:val="000000"/>
          <w:sz w:val="22"/>
          <w:szCs w:val="22"/>
        </w:rPr>
        <w:t>(b) Such criteria may include:</w:t>
      </w:r>
    </w:p>
    <w:p w:rsidR="00464A00" w:rsidRPr="00E26085" w:rsidRDefault="00464A00" w:rsidP="007908CF">
      <w:pPr>
        <w:widowControl w:val="0"/>
        <w:tabs>
          <w:tab w:val="left" w:pos="360"/>
        </w:tabs>
        <w:ind w:firstLine="360"/>
        <w:jc w:val="both"/>
        <w:rPr>
          <w:rFonts w:asciiTheme="minorHAnsi" w:hAnsiTheme="minorHAnsi" w:cstheme="minorHAnsi"/>
          <w:noProof/>
          <w:color w:val="000000"/>
          <w:sz w:val="22"/>
          <w:szCs w:val="22"/>
        </w:rPr>
      </w:pPr>
      <w:r w:rsidRPr="00E26085">
        <w:rPr>
          <w:rFonts w:asciiTheme="minorHAnsi" w:hAnsiTheme="minorHAnsi" w:cstheme="minorHAnsi"/>
          <w:noProof/>
          <w:color w:val="000000"/>
          <w:sz w:val="22"/>
          <w:szCs w:val="22"/>
        </w:rPr>
        <w:t>1.</w:t>
      </w:r>
      <w:r w:rsidRPr="00E26085">
        <w:rPr>
          <w:rFonts w:asciiTheme="minorHAnsi" w:hAnsiTheme="minorHAnsi" w:cstheme="minorHAnsi"/>
          <w:color w:val="000000"/>
          <w:sz w:val="22"/>
          <w:szCs w:val="22"/>
        </w:rPr>
        <w:t xml:space="preserve"> Educational qualifications, efficiency, </w:t>
      </w:r>
      <w:r w:rsidRPr="00E26085">
        <w:rPr>
          <w:rFonts w:asciiTheme="minorHAnsi" w:hAnsiTheme="minorHAnsi" w:cstheme="minorHAnsi"/>
          <w:noProof/>
          <w:color w:val="000000"/>
          <w:sz w:val="22"/>
          <w:szCs w:val="22"/>
        </w:rPr>
        <w:t>compatability, student learning outcomes</w:t>
      </w:r>
      <w:r w:rsidRPr="00E26085">
        <w:rPr>
          <w:rFonts w:asciiTheme="minorHAnsi" w:hAnsiTheme="minorHAnsi" w:cstheme="minorHAnsi"/>
          <w:color w:val="000000"/>
          <w:sz w:val="22"/>
          <w:szCs w:val="22"/>
        </w:rPr>
        <w:t>, character</w:t>
      </w:r>
      <w:r w:rsidRPr="00E26085">
        <w:rPr>
          <w:rFonts w:asciiTheme="minorHAnsi" w:hAnsiTheme="minorHAnsi" w:cstheme="minorHAnsi"/>
          <w:noProof/>
          <w:color w:val="000000"/>
          <w:sz w:val="22"/>
          <w:szCs w:val="22"/>
        </w:rPr>
        <w:t>;</w:t>
      </w:r>
    </w:p>
    <w:p w:rsidR="00464A00" w:rsidRPr="00E26085" w:rsidRDefault="00464A00" w:rsidP="007908CF">
      <w:pPr>
        <w:widowControl w:val="0"/>
        <w:tabs>
          <w:tab w:val="left" w:pos="360"/>
        </w:tabs>
        <w:ind w:firstLine="360"/>
        <w:jc w:val="both"/>
        <w:rPr>
          <w:rFonts w:asciiTheme="minorHAnsi" w:hAnsiTheme="minorHAnsi" w:cstheme="minorHAnsi"/>
          <w:noProof/>
          <w:color w:val="000000"/>
          <w:sz w:val="22"/>
          <w:szCs w:val="22"/>
        </w:rPr>
      </w:pPr>
      <w:r w:rsidRPr="00E26085">
        <w:rPr>
          <w:rFonts w:asciiTheme="minorHAnsi" w:hAnsiTheme="minorHAnsi" w:cstheme="minorHAnsi"/>
          <w:noProof/>
          <w:color w:val="000000"/>
          <w:sz w:val="22"/>
          <w:szCs w:val="22"/>
        </w:rPr>
        <w:t>2.</w:t>
      </w:r>
      <w:r w:rsidRPr="00E26085">
        <w:rPr>
          <w:rFonts w:asciiTheme="minorHAnsi" w:hAnsiTheme="minorHAnsi" w:cstheme="minorHAnsi"/>
          <w:color w:val="000000"/>
          <w:sz w:val="22"/>
          <w:szCs w:val="22"/>
        </w:rPr>
        <w:t xml:space="preserve"> Capacity to meet the educational needs of the community</w:t>
      </w:r>
      <w:r w:rsidRPr="00E26085">
        <w:rPr>
          <w:rFonts w:asciiTheme="minorHAnsi" w:hAnsiTheme="minorHAnsi" w:cstheme="minorHAnsi"/>
          <w:noProof/>
          <w:color w:val="000000"/>
          <w:sz w:val="22"/>
          <w:szCs w:val="22"/>
        </w:rPr>
        <w:t>;</w:t>
      </w:r>
    </w:p>
    <w:p w:rsidR="00464A00" w:rsidRPr="00E26085" w:rsidRDefault="00464A00" w:rsidP="007908CF">
      <w:pPr>
        <w:widowControl w:val="0"/>
        <w:tabs>
          <w:tab w:val="left" w:pos="360"/>
        </w:tabs>
        <w:ind w:firstLine="360"/>
        <w:jc w:val="both"/>
        <w:rPr>
          <w:rFonts w:asciiTheme="minorHAnsi" w:hAnsiTheme="minorHAnsi" w:cstheme="minorHAnsi"/>
          <w:noProof/>
          <w:color w:val="000000"/>
          <w:sz w:val="22"/>
          <w:szCs w:val="22"/>
        </w:rPr>
      </w:pPr>
      <w:r w:rsidRPr="00E26085">
        <w:rPr>
          <w:rFonts w:asciiTheme="minorHAnsi" w:hAnsiTheme="minorHAnsi" w:cstheme="minorHAnsi"/>
          <w:noProof/>
          <w:color w:val="000000"/>
          <w:sz w:val="22"/>
          <w:szCs w:val="22"/>
        </w:rPr>
        <w:t>3.</w:t>
      </w:r>
      <w:r w:rsidRPr="00E26085">
        <w:rPr>
          <w:rFonts w:asciiTheme="minorHAnsi" w:hAnsiTheme="minorHAnsi" w:cstheme="minorHAnsi"/>
          <w:color w:val="000000"/>
          <w:sz w:val="22"/>
          <w:szCs w:val="22"/>
        </w:rPr>
        <w:t xml:space="preserve"> The length of time the duties and </w:t>
      </w:r>
      <w:r w:rsidRPr="00E26085">
        <w:rPr>
          <w:rFonts w:asciiTheme="minorHAnsi" w:hAnsiTheme="minorHAnsi" w:cstheme="minorHAnsi"/>
          <w:noProof/>
          <w:color w:val="000000"/>
          <w:sz w:val="22"/>
          <w:szCs w:val="22"/>
        </w:rPr>
        <w:t>responsibility</w:t>
      </w:r>
      <w:r w:rsidRPr="00E26085">
        <w:rPr>
          <w:rFonts w:asciiTheme="minorHAnsi" w:hAnsiTheme="minorHAnsi" w:cstheme="minorHAnsi"/>
          <w:color w:val="000000"/>
          <w:sz w:val="22"/>
          <w:szCs w:val="22"/>
        </w:rPr>
        <w:t xml:space="preserve"> of this position are expected to be needed</w:t>
      </w:r>
      <w:r w:rsidRPr="00E26085">
        <w:rPr>
          <w:rFonts w:asciiTheme="minorHAnsi" w:hAnsiTheme="minorHAnsi" w:cstheme="minorHAnsi"/>
          <w:noProof/>
          <w:color w:val="000000"/>
          <w:sz w:val="22"/>
          <w:szCs w:val="22"/>
        </w:rPr>
        <w:t>; and</w:t>
      </w:r>
    </w:p>
    <w:p w:rsidR="00464A00" w:rsidRPr="00E26085" w:rsidRDefault="00464A00" w:rsidP="007908CF">
      <w:pPr>
        <w:widowControl w:val="0"/>
        <w:tabs>
          <w:tab w:val="left" w:pos="360"/>
        </w:tabs>
        <w:ind w:firstLine="360"/>
        <w:jc w:val="both"/>
        <w:rPr>
          <w:rFonts w:asciiTheme="minorHAnsi" w:hAnsiTheme="minorHAnsi" w:cstheme="minorHAnsi"/>
          <w:noProof/>
          <w:color w:val="000000"/>
          <w:sz w:val="22"/>
          <w:szCs w:val="22"/>
        </w:rPr>
      </w:pPr>
      <w:r w:rsidRPr="00E26085">
        <w:rPr>
          <w:rFonts w:asciiTheme="minorHAnsi" w:hAnsiTheme="minorHAnsi" w:cstheme="minorHAnsi"/>
          <w:noProof/>
          <w:color w:val="000000"/>
          <w:sz w:val="22"/>
          <w:szCs w:val="22"/>
        </w:rPr>
        <w:t>4. Such other criteria as</w:t>
      </w:r>
      <w:r w:rsidRPr="00E26085">
        <w:rPr>
          <w:rFonts w:asciiTheme="minorHAnsi" w:hAnsiTheme="minorHAnsi" w:cstheme="minorHAnsi"/>
          <w:color w:val="000000"/>
          <w:sz w:val="22"/>
          <w:szCs w:val="22"/>
        </w:rPr>
        <w:t xml:space="preserve"> shall </w:t>
      </w:r>
      <w:r w:rsidRPr="00E26085">
        <w:rPr>
          <w:rFonts w:asciiTheme="minorHAnsi" w:hAnsiTheme="minorHAnsi" w:cstheme="minorHAnsi"/>
          <w:noProof/>
          <w:color w:val="000000"/>
          <w:sz w:val="22"/>
          <w:szCs w:val="22"/>
        </w:rPr>
        <w:t>be included by the board.</w:t>
      </w:r>
    </w:p>
    <w:p w:rsidR="00464A00" w:rsidRPr="00E26085" w:rsidRDefault="00464A00" w:rsidP="007908CF">
      <w:pPr>
        <w:widowControl w:val="0"/>
        <w:jc w:val="both"/>
        <w:rPr>
          <w:rFonts w:asciiTheme="minorHAnsi" w:hAnsiTheme="minorHAnsi" w:cstheme="minorHAnsi"/>
          <w:color w:val="000000"/>
          <w:sz w:val="22"/>
          <w:szCs w:val="22"/>
        </w:rPr>
      </w:pPr>
      <w:r w:rsidRPr="00E26085">
        <w:rPr>
          <w:rFonts w:asciiTheme="minorHAnsi" w:hAnsiTheme="minorHAnsi" w:cstheme="minorHAnsi"/>
          <w:noProof/>
          <w:color w:val="000000"/>
          <w:sz w:val="22"/>
          <w:szCs w:val="22"/>
        </w:rPr>
        <w:t>(4) Each board may establish full-time</w:t>
      </w:r>
      <w:r w:rsidRPr="00E26085">
        <w:rPr>
          <w:rFonts w:asciiTheme="minorHAnsi" w:hAnsiTheme="minorHAnsi" w:cstheme="minorHAnsi"/>
          <w:color w:val="000000"/>
          <w:sz w:val="22"/>
          <w:szCs w:val="22"/>
        </w:rPr>
        <w:t xml:space="preserve"> faculty </w:t>
      </w:r>
      <w:r w:rsidRPr="00E26085">
        <w:rPr>
          <w:rFonts w:asciiTheme="minorHAnsi" w:hAnsiTheme="minorHAnsi" w:cstheme="minorHAnsi"/>
          <w:noProof/>
          <w:color w:val="000000"/>
          <w:sz w:val="22"/>
          <w:szCs w:val="22"/>
        </w:rPr>
        <w:t xml:space="preserve">positions that are not eligible </w:t>
      </w:r>
      <w:r w:rsidRPr="00E26085">
        <w:rPr>
          <w:rFonts w:asciiTheme="minorHAnsi" w:hAnsiTheme="minorHAnsi" w:cstheme="minorHAnsi"/>
          <w:color w:val="000000"/>
          <w:sz w:val="22"/>
          <w:szCs w:val="22"/>
        </w:rPr>
        <w:t>for continuing contract.</w:t>
      </w:r>
      <w:r w:rsidRPr="00E26085">
        <w:rPr>
          <w:rFonts w:asciiTheme="minorHAnsi" w:hAnsiTheme="minorHAnsi" w:cstheme="minorHAnsi"/>
          <w:noProof/>
          <w:color w:val="000000"/>
          <w:sz w:val="22"/>
          <w:szCs w:val="22"/>
        </w:rPr>
        <w:t xml:space="preserve"> Faculty hired in these positions may be awarded multiple year contracts, annual contracts, or contracts of less than one (1) year. Notwithstanding any provision in Rule 6A-14.041, F.A.C., no multiple year contracts may exceed three (3) years. Each board shall adopt policies addressing such positions and contracts.</w:t>
      </w:r>
    </w:p>
    <w:p w:rsidR="00464A00" w:rsidRPr="00E26085" w:rsidRDefault="00464A00" w:rsidP="007908CF">
      <w:pPr>
        <w:widowControl w:val="0"/>
        <w:jc w:val="both"/>
        <w:rPr>
          <w:rFonts w:asciiTheme="minorHAnsi" w:hAnsiTheme="minorHAnsi" w:cstheme="minorHAnsi"/>
          <w:color w:val="000000"/>
          <w:sz w:val="22"/>
          <w:szCs w:val="22"/>
        </w:rPr>
      </w:pPr>
      <w:r w:rsidRPr="00E26085">
        <w:rPr>
          <w:rFonts w:asciiTheme="minorHAnsi" w:hAnsiTheme="minorHAnsi" w:cstheme="minorHAnsi"/>
          <w:noProof/>
          <w:color w:val="000000"/>
          <w:sz w:val="22"/>
          <w:szCs w:val="22"/>
        </w:rPr>
        <w:t>(5</w:t>
      </w:r>
      <w:r w:rsidRPr="00E26085">
        <w:rPr>
          <w:rFonts w:asciiTheme="minorHAnsi" w:hAnsiTheme="minorHAnsi" w:cstheme="minorHAnsi"/>
          <w:color w:val="000000"/>
          <w:sz w:val="22"/>
          <w:szCs w:val="22"/>
        </w:rPr>
        <w:t xml:space="preserve">) Each employee issued a continuing contract shall be entitled to continue in </w:t>
      </w:r>
      <w:r w:rsidRPr="00E26085">
        <w:rPr>
          <w:rFonts w:asciiTheme="minorHAnsi" w:hAnsiTheme="minorHAnsi" w:cstheme="minorHAnsi"/>
          <w:noProof/>
          <w:color w:val="000000"/>
          <w:sz w:val="22"/>
          <w:szCs w:val="22"/>
        </w:rPr>
        <w:t>his or her respective full-time</w:t>
      </w:r>
      <w:r w:rsidRPr="00E26085">
        <w:rPr>
          <w:rFonts w:asciiTheme="minorHAnsi" w:hAnsiTheme="minorHAnsi" w:cstheme="minorHAnsi"/>
          <w:color w:val="000000"/>
          <w:sz w:val="22"/>
          <w:szCs w:val="22"/>
        </w:rPr>
        <w:t xml:space="preserve"> faculty position at the college without the necessity for annual nomination or reappointment until the </w:t>
      </w:r>
      <w:r w:rsidRPr="00E26085">
        <w:rPr>
          <w:rFonts w:asciiTheme="minorHAnsi" w:hAnsiTheme="minorHAnsi" w:cstheme="minorHAnsi"/>
          <w:noProof/>
          <w:color w:val="000000"/>
          <w:sz w:val="22"/>
          <w:szCs w:val="22"/>
        </w:rPr>
        <w:t>individual</w:t>
      </w:r>
      <w:r w:rsidRPr="00E26085">
        <w:rPr>
          <w:rFonts w:asciiTheme="minorHAnsi" w:hAnsiTheme="minorHAnsi" w:cstheme="minorHAnsi"/>
          <w:color w:val="000000"/>
          <w:sz w:val="22"/>
          <w:szCs w:val="22"/>
        </w:rPr>
        <w:t xml:space="preserve"> resigns </w:t>
      </w:r>
      <w:r w:rsidRPr="00E26085">
        <w:rPr>
          <w:rFonts w:asciiTheme="minorHAnsi" w:hAnsiTheme="minorHAnsi" w:cstheme="minorHAnsi"/>
          <w:noProof/>
          <w:color w:val="000000"/>
          <w:sz w:val="22"/>
          <w:szCs w:val="22"/>
        </w:rPr>
        <w:t xml:space="preserve">from employment, </w:t>
      </w:r>
      <w:r w:rsidRPr="00E26085">
        <w:rPr>
          <w:rFonts w:asciiTheme="minorHAnsi" w:hAnsiTheme="minorHAnsi" w:cstheme="minorHAnsi"/>
          <w:color w:val="000000"/>
          <w:sz w:val="22"/>
          <w:szCs w:val="22"/>
        </w:rPr>
        <w:t>except as provided in</w:t>
      </w:r>
      <w:r w:rsidRPr="00E26085">
        <w:rPr>
          <w:rFonts w:asciiTheme="minorHAnsi" w:hAnsiTheme="minorHAnsi" w:cstheme="minorHAnsi"/>
          <w:noProof/>
          <w:color w:val="000000"/>
          <w:sz w:val="22"/>
          <w:szCs w:val="22"/>
        </w:rPr>
        <w:t xml:space="preserve"> subsection (7) of</w:t>
      </w:r>
      <w:r w:rsidRPr="00E26085">
        <w:rPr>
          <w:rFonts w:asciiTheme="minorHAnsi" w:hAnsiTheme="minorHAnsi" w:cstheme="minorHAnsi"/>
          <w:color w:val="000000"/>
          <w:sz w:val="22"/>
          <w:szCs w:val="22"/>
        </w:rPr>
        <w:t xml:space="preserve"> this rule.</w:t>
      </w:r>
    </w:p>
    <w:p w:rsidR="00464A00" w:rsidRPr="00E26085" w:rsidRDefault="00464A00" w:rsidP="007908CF">
      <w:pPr>
        <w:widowControl w:val="0"/>
        <w:tabs>
          <w:tab w:val="left" w:pos="360"/>
        </w:tabs>
        <w:jc w:val="both"/>
        <w:rPr>
          <w:rFonts w:asciiTheme="minorHAnsi" w:hAnsiTheme="minorHAnsi" w:cstheme="minorHAnsi"/>
          <w:noProof/>
          <w:color w:val="000000"/>
          <w:sz w:val="22"/>
          <w:szCs w:val="22"/>
        </w:rPr>
      </w:pPr>
      <w:r w:rsidRPr="00E26085">
        <w:rPr>
          <w:rFonts w:asciiTheme="minorHAnsi" w:hAnsiTheme="minorHAnsi" w:cstheme="minorHAnsi"/>
          <w:color w:val="000000"/>
          <w:sz w:val="22"/>
          <w:szCs w:val="22"/>
        </w:rPr>
        <w:t>(</w:t>
      </w:r>
      <w:r w:rsidRPr="00E26085">
        <w:rPr>
          <w:rFonts w:asciiTheme="minorHAnsi" w:hAnsiTheme="minorHAnsi" w:cstheme="minorHAnsi"/>
          <w:noProof/>
          <w:color w:val="000000"/>
          <w:sz w:val="22"/>
          <w:szCs w:val="22"/>
        </w:rPr>
        <w:t>6) In order to contribute to the continual growth and development of faculty, each board shall adopt policy requiring periodic post-award performance reviews for faculty under continuing contract. Periodic reviews of continuing contract faculty shall use the criteria under subsection (3) of this rule.</w:t>
      </w:r>
    </w:p>
    <w:p w:rsidR="00464A00" w:rsidRPr="00E26085" w:rsidRDefault="00464A00" w:rsidP="007908CF">
      <w:pPr>
        <w:widowControl w:val="0"/>
        <w:jc w:val="both"/>
        <w:rPr>
          <w:rFonts w:asciiTheme="minorHAnsi" w:hAnsiTheme="minorHAnsi" w:cstheme="minorHAnsi"/>
          <w:color w:val="000000"/>
          <w:sz w:val="22"/>
          <w:szCs w:val="22"/>
        </w:rPr>
      </w:pPr>
      <w:r w:rsidRPr="00E26085">
        <w:rPr>
          <w:rFonts w:asciiTheme="minorHAnsi" w:hAnsiTheme="minorHAnsi" w:cstheme="minorHAnsi"/>
          <w:noProof/>
          <w:color w:val="000000"/>
          <w:sz w:val="22"/>
          <w:szCs w:val="22"/>
        </w:rPr>
        <w:t>(7</w:t>
      </w:r>
      <w:r w:rsidRPr="00E26085">
        <w:rPr>
          <w:rFonts w:asciiTheme="minorHAnsi" w:hAnsiTheme="minorHAnsi" w:cstheme="minorHAnsi"/>
          <w:color w:val="000000"/>
          <w:sz w:val="22"/>
          <w:szCs w:val="22"/>
        </w:rPr>
        <w:t xml:space="preserve">)(a) </w:t>
      </w:r>
      <w:r w:rsidRPr="00E26085">
        <w:rPr>
          <w:rFonts w:asciiTheme="minorHAnsi" w:hAnsiTheme="minorHAnsi" w:cstheme="minorHAnsi"/>
          <w:noProof/>
          <w:color w:val="000000"/>
          <w:sz w:val="22"/>
          <w:szCs w:val="22"/>
        </w:rPr>
        <w:t xml:space="preserve">Each district board of trustees </w:t>
      </w:r>
      <w:r w:rsidRPr="00E26085">
        <w:rPr>
          <w:rFonts w:asciiTheme="minorHAnsi" w:hAnsiTheme="minorHAnsi" w:cstheme="minorHAnsi"/>
          <w:color w:val="000000"/>
          <w:sz w:val="22"/>
          <w:szCs w:val="22"/>
        </w:rPr>
        <w:t>may</w:t>
      </w:r>
      <w:r w:rsidRPr="00E26085">
        <w:rPr>
          <w:rFonts w:asciiTheme="minorHAnsi" w:hAnsiTheme="minorHAnsi" w:cstheme="minorHAnsi"/>
          <w:noProof/>
          <w:color w:val="000000"/>
          <w:sz w:val="22"/>
          <w:szCs w:val="22"/>
        </w:rPr>
        <w:t>, upon recommendation of the president, terminate a full-time faculty</w:t>
      </w:r>
      <w:r w:rsidRPr="00E26085">
        <w:rPr>
          <w:rFonts w:asciiTheme="minorHAnsi" w:hAnsiTheme="minorHAnsi" w:cstheme="minorHAnsi"/>
          <w:color w:val="000000"/>
          <w:sz w:val="22"/>
          <w:szCs w:val="22"/>
        </w:rPr>
        <w:t xml:space="preserve"> employee under continuing contract</w:t>
      </w:r>
      <w:r w:rsidRPr="00E26085">
        <w:rPr>
          <w:rFonts w:asciiTheme="minorHAnsi" w:hAnsiTheme="minorHAnsi" w:cstheme="minorHAnsi"/>
          <w:noProof/>
          <w:color w:val="000000"/>
          <w:sz w:val="22"/>
          <w:szCs w:val="22"/>
        </w:rPr>
        <w:t>,</w:t>
      </w:r>
      <w:r w:rsidRPr="00E26085">
        <w:rPr>
          <w:rFonts w:asciiTheme="minorHAnsi" w:hAnsiTheme="minorHAnsi" w:cstheme="minorHAnsi"/>
          <w:color w:val="000000"/>
          <w:sz w:val="22"/>
          <w:szCs w:val="22"/>
        </w:rPr>
        <w:t xml:space="preserve"> or return the employee to an annual contract</w:t>
      </w:r>
      <w:r w:rsidRPr="00E26085">
        <w:rPr>
          <w:rFonts w:asciiTheme="minorHAnsi" w:hAnsiTheme="minorHAnsi" w:cstheme="minorHAnsi"/>
          <w:noProof/>
          <w:color w:val="000000"/>
          <w:sz w:val="22"/>
          <w:szCs w:val="22"/>
        </w:rPr>
        <w:t>, for failure to meet post-award performance criteria, or, for cause in accordance with college policies and procedures</w:t>
      </w:r>
      <w:r w:rsidRPr="00E26085">
        <w:rPr>
          <w:rFonts w:asciiTheme="minorHAnsi" w:hAnsiTheme="minorHAnsi" w:cstheme="minorHAnsi"/>
          <w:color w:val="FF0000"/>
          <w:sz w:val="22"/>
          <w:szCs w:val="22"/>
        </w:rPr>
        <w:t xml:space="preserve"> </w:t>
      </w:r>
      <w:r w:rsidRPr="00E26085">
        <w:rPr>
          <w:rFonts w:asciiTheme="minorHAnsi" w:hAnsiTheme="minorHAnsi" w:cstheme="minorHAnsi"/>
          <w:sz w:val="22"/>
          <w:szCs w:val="22"/>
        </w:rPr>
        <w:t>upon recommendation by the president and approval by the board.</w:t>
      </w:r>
      <w:r w:rsidRPr="00E26085">
        <w:rPr>
          <w:rFonts w:asciiTheme="minorHAnsi" w:hAnsiTheme="minorHAnsi" w:cstheme="minorHAnsi"/>
          <w:color w:val="000000"/>
          <w:sz w:val="22"/>
          <w:szCs w:val="22"/>
        </w:rPr>
        <w:t xml:space="preserve"> The president</w:t>
      </w:r>
      <w:r w:rsidRPr="00E26085">
        <w:rPr>
          <w:rFonts w:asciiTheme="minorHAnsi" w:hAnsiTheme="minorHAnsi" w:cstheme="minorHAnsi"/>
          <w:noProof/>
          <w:color w:val="000000"/>
          <w:sz w:val="22"/>
          <w:szCs w:val="22"/>
        </w:rPr>
        <w:t xml:space="preserve"> or designee</w:t>
      </w:r>
      <w:r w:rsidRPr="00E26085">
        <w:rPr>
          <w:rFonts w:asciiTheme="minorHAnsi" w:hAnsiTheme="minorHAnsi" w:cstheme="minorHAnsi"/>
          <w:color w:val="000000"/>
          <w:sz w:val="22"/>
          <w:szCs w:val="22"/>
        </w:rPr>
        <w:t xml:space="preserve"> shall notify the </w:t>
      </w:r>
      <w:r w:rsidRPr="00E26085">
        <w:rPr>
          <w:rFonts w:asciiTheme="minorHAnsi" w:hAnsiTheme="minorHAnsi" w:cstheme="minorHAnsi"/>
          <w:noProof/>
          <w:color w:val="000000"/>
          <w:sz w:val="22"/>
          <w:szCs w:val="22"/>
        </w:rPr>
        <w:t xml:space="preserve">full-time faculty </w:t>
      </w:r>
      <w:r w:rsidRPr="00E26085">
        <w:rPr>
          <w:rFonts w:asciiTheme="minorHAnsi" w:hAnsiTheme="minorHAnsi" w:cstheme="minorHAnsi"/>
          <w:color w:val="000000"/>
          <w:sz w:val="22"/>
          <w:szCs w:val="22"/>
        </w:rPr>
        <w:t xml:space="preserve">employee in writing of the recommendation and shall afford the </w:t>
      </w:r>
      <w:r w:rsidRPr="00E26085">
        <w:rPr>
          <w:rFonts w:asciiTheme="minorHAnsi" w:hAnsiTheme="minorHAnsi" w:cstheme="minorHAnsi"/>
          <w:noProof/>
          <w:color w:val="000000"/>
          <w:sz w:val="22"/>
          <w:szCs w:val="22"/>
        </w:rPr>
        <w:t xml:space="preserve">full-time faculty </w:t>
      </w:r>
      <w:r w:rsidRPr="00E26085">
        <w:rPr>
          <w:rFonts w:asciiTheme="minorHAnsi" w:hAnsiTheme="minorHAnsi" w:cstheme="minorHAnsi"/>
          <w:color w:val="000000"/>
          <w:sz w:val="22"/>
          <w:szCs w:val="22"/>
        </w:rPr>
        <w:t xml:space="preserve">employee the right </w:t>
      </w:r>
      <w:proofErr w:type="gramStart"/>
      <w:r w:rsidRPr="00E26085">
        <w:rPr>
          <w:rFonts w:asciiTheme="minorHAnsi" w:hAnsiTheme="minorHAnsi" w:cstheme="minorHAnsi"/>
          <w:color w:val="000000"/>
          <w:sz w:val="22"/>
          <w:szCs w:val="22"/>
        </w:rPr>
        <w:t xml:space="preserve">to </w:t>
      </w:r>
      <w:r w:rsidRPr="00E26085">
        <w:rPr>
          <w:rFonts w:asciiTheme="minorHAnsi" w:hAnsiTheme="minorHAnsi" w:cstheme="minorHAnsi"/>
          <w:noProof/>
          <w:color w:val="000000"/>
          <w:sz w:val="22"/>
          <w:szCs w:val="22"/>
        </w:rPr>
        <w:t>formally challenge</w:t>
      </w:r>
      <w:proofErr w:type="gramEnd"/>
      <w:r w:rsidRPr="00E26085">
        <w:rPr>
          <w:rFonts w:asciiTheme="minorHAnsi" w:hAnsiTheme="minorHAnsi" w:cstheme="minorHAnsi"/>
          <w:noProof/>
          <w:color w:val="000000"/>
          <w:sz w:val="22"/>
          <w:szCs w:val="22"/>
        </w:rPr>
        <w:t xml:space="preserve"> the action</w:t>
      </w:r>
      <w:r w:rsidRPr="00E26085">
        <w:rPr>
          <w:rFonts w:asciiTheme="minorHAnsi" w:hAnsiTheme="minorHAnsi" w:cstheme="minorHAnsi"/>
          <w:color w:val="000000"/>
          <w:sz w:val="22"/>
          <w:szCs w:val="22"/>
        </w:rPr>
        <w:t xml:space="preserve"> in accordance with the policies and procedures of the college. As an alternative to the hearing rights provided by college polic</w:t>
      </w:r>
      <w:r w:rsidR="007908CF">
        <w:rPr>
          <w:rFonts w:asciiTheme="minorHAnsi" w:hAnsiTheme="minorHAnsi" w:cstheme="minorHAnsi"/>
          <w:color w:val="000000"/>
          <w:sz w:val="22"/>
          <w:szCs w:val="22"/>
        </w:rPr>
        <w:t>i</w:t>
      </w:r>
      <w:r w:rsidRPr="00E26085">
        <w:rPr>
          <w:rFonts w:asciiTheme="minorHAnsi" w:hAnsiTheme="minorHAnsi" w:cstheme="minorHAnsi"/>
          <w:color w:val="000000"/>
          <w:sz w:val="22"/>
          <w:szCs w:val="22"/>
        </w:rPr>
        <w:t>es and procedures, the employee may request an administrative hearing in accordance with Chapter 120, F.S., by filing a petition with the board within twenty-one (21) days of receipt of the recommendation of the president.</w:t>
      </w:r>
    </w:p>
    <w:p w:rsidR="00464A00" w:rsidRPr="00E26085" w:rsidRDefault="00464A00" w:rsidP="007908CF">
      <w:pPr>
        <w:widowControl w:val="0"/>
        <w:ind w:firstLine="360"/>
        <w:jc w:val="both"/>
        <w:rPr>
          <w:rFonts w:asciiTheme="minorHAnsi" w:hAnsiTheme="minorHAnsi" w:cstheme="minorHAnsi"/>
          <w:color w:val="000000"/>
          <w:sz w:val="22"/>
          <w:szCs w:val="22"/>
        </w:rPr>
      </w:pPr>
      <w:r w:rsidRPr="00E26085">
        <w:rPr>
          <w:rFonts w:asciiTheme="minorHAnsi" w:hAnsiTheme="minorHAnsi" w:cstheme="minorHAnsi"/>
          <w:color w:val="000000"/>
          <w:sz w:val="22"/>
          <w:szCs w:val="22"/>
        </w:rPr>
        <w:t xml:space="preserve">(b) Upon </w:t>
      </w:r>
      <w:r w:rsidRPr="00E26085">
        <w:rPr>
          <w:rFonts w:asciiTheme="minorHAnsi" w:hAnsiTheme="minorHAnsi" w:cstheme="minorHAnsi"/>
          <w:noProof/>
          <w:color w:val="000000"/>
          <w:sz w:val="22"/>
          <w:szCs w:val="22"/>
        </w:rPr>
        <w:t xml:space="preserve">recommendation of the president, the board may terminate a full-time faculty employee under continuing contract upon </w:t>
      </w:r>
      <w:r w:rsidRPr="00E26085">
        <w:rPr>
          <w:rFonts w:asciiTheme="minorHAnsi" w:hAnsiTheme="minorHAnsi" w:cstheme="minorHAnsi"/>
          <w:color w:val="000000"/>
          <w:sz w:val="22"/>
          <w:szCs w:val="22"/>
        </w:rPr>
        <w:t xml:space="preserve">consolidation, reduction, or elimination of </w:t>
      </w:r>
      <w:r w:rsidRPr="00E26085">
        <w:rPr>
          <w:rFonts w:asciiTheme="minorHAnsi" w:hAnsiTheme="minorHAnsi" w:cstheme="minorHAnsi"/>
          <w:noProof/>
          <w:color w:val="000000"/>
          <w:sz w:val="22"/>
          <w:szCs w:val="22"/>
        </w:rPr>
        <w:t>an institution’s</w:t>
      </w:r>
      <w:r w:rsidRPr="00E26085">
        <w:rPr>
          <w:rFonts w:asciiTheme="minorHAnsi" w:hAnsiTheme="minorHAnsi" w:cstheme="minorHAnsi"/>
          <w:color w:val="000000"/>
          <w:sz w:val="22"/>
          <w:szCs w:val="22"/>
        </w:rPr>
        <w:t xml:space="preserve"> program</w:t>
      </w:r>
      <w:r w:rsidRPr="00E26085">
        <w:rPr>
          <w:rFonts w:asciiTheme="minorHAnsi" w:hAnsiTheme="minorHAnsi" w:cstheme="minorHAnsi"/>
          <w:noProof/>
          <w:color w:val="000000"/>
          <w:sz w:val="22"/>
          <w:szCs w:val="22"/>
        </w:rPr>
        <w:t>,</w:t>
      </w:r>
      <w:r w:rsidRPr="00E26085">
        <w:rPr>
          <w:rFonts w:asciiTheme="minorHAnsi" w:hAnsiTheme="minorHAnsi" w:cstheme="minorHAnsi"/>
          <w:color w:val="000000"/>
          <w:sz w:val="22"/>
          <w:szCs w:val="22"/>
        </w:rPr>
        <w:t xml:space="preserve"> or restriction of the required duties of a position by the board. The board </w:t>
      </w:r>
      <w:r w:rsidRPr="00E26085">
        <w:rPr>
          <w:rFonts w:asciiTheme="minorHAnsi" w:hAnsiTheme="minorHAnsi" w:cstheme="minorHAnsi"/>
          <w:noProof/>
          <w:color w:val="000000"/>
          <w:sz w:val="22"/>
          <w:szCs w:val="22"/>
        </w:rPr>
        <w:t>shall</w:t>
      </w:r>
      <w:r w:rsidRPr="00E26085">
        <w:rPr>
          <w:rFonts w:asciiTheme="minorHAnsi" w:hAnsiTheme="minorHAnsi" w:cstheme="minorHAnsi"/>
          <w:color w:val="000000"/>
          <w:sz w:val="22"/>
          <w:szCs w:val="22"/>
        </w:rPr>
        <w:t xml:space="preserve"> determine on the basis of the criteria set forth in subsections (</w:t>
      </w:r>
      <w:r w:rsidRPr="00E26085">
        <w:rPr>
          <w:rFonts w:asciiTheme="minorHAnsi" w:hAnsiTheme="minorHAnsi" w:cstheme="minorHAnsi"/>
          <w:noProof/>
          <w:color w:val="000000"/>
          <w:sz w:val="22"/>
          <w:szCs w:val="22"/>
        </w:rPr>
        <w:t>2</w:t>
      </w:r>
      <w:r w:rsidRPr="00E26085">
        <w:rPr>
          <w:rFonts w:asciiTheme="minorHAnsi" w:hAnsiTheme="minorHAnsi" w:cstheme="minorHAnsi"/>
          <w:color w:val="000000"/>
          <w:sz w:val="22"/>
          <w:szCs w:val="22"/>
        </w:rPr>
        <w:t>) and (</w:t>
      </w:r>
      <w:r w:rsidRPr="00E26085">
        <w:rPr>
          <w:rFonts w:asciiTheme="minorHAnsi" w:hAnsiTheme="minorHAnsi" w:cstheme="minorHAnsi"/>
          <w:noProof/>
          <w:color w:val="000000"/>
          <w:sz w:val="22"/>
          <w:szCs w:val="22"/>
        </w:rPr>
        <w:t>3</w:t>
      </w:r>
      <w:r w:rsidRPr="00E26085">
        <w:rPr>
          <w:rFonts w:asciiTheme="minorHAnsi" w:hAnsiTheme="minorHAnsi" w:cstheme="minorHAnsi"/>
          <w:color w:val="000000"/>
          <w:sz w:val="22"/>
          <w:szCs w:val="22"/>
        </w:rPr>
        <w:t xml:space="preserve">) of this rule, which </w:t>
      </w:r>
      <w:r w:rsidRPr="00E26085">
        <w:rPr>
          <w:rFonts w:asciiTheme="minorHAnsi" w:hAnsiTheme="minorHAnsi" w:cstheme="minorHAnsi"/>
          <w:noProof/>
          <w:color w:val="000000"/>
          <w:sz w:val="22"/>
          <w:szCs w:val="22"/>
        </w:rPr>
        <w:t xml:space="preserve">full-time faculty </w:t>
      </w:r>
      <w:r w:rsidRPr="00E26085">
        <w:rPr>
          <w:rFonts w:asciiTheme="minorHAnsi" w:hAnsiTheme="minorHAnsi" w:cstheme="minorHAnsi"/>
          <w:color w:val="000000"/>
          <w:sz w:val="22"/>
          <w:szCs w:val="22"/>
        </w:rPr>
        <w:t xml:space="preserve">employees </w:t>
      </w:r>
      <w:r w:rsidRPr="00E26085">
        <w:rPr>
          <w:rFonts w:asciiTheme="minorHAnsi" w:hAnsiTheme="minorHAnsi" w:cstheme="minorHAnsi"/>
          <w:noProof/>
          <w:color w:val="000000"/>
          <w:sz w:val="22"/>
          <w:szCs w:val="22"/>
        </w:rPr>
        <w:t>to retain</w:t>
      </w:r>
      <w:r w:rsidRPr="00E26085">
        <w:rPr>
          <w:rFonts w:asciiTheme="minorHAnsi" w:hAnsiTheme="minorHAnsi" w:cstheme="minorHAnsi"/>
          <w:color w:val="000000"/>
          <w:sz w:val="22"/>
          <w:szCs w:val="22"/>
        </w:rPr>
        <w:t xml:space="preserve"> on a continuing contract and which </w:t>
      </w:r>
      <w:r w:rsidRPr="00E26085">
        <w:rPr>
          <w:rFonts w:asciiTheme="minorHAnsi" w:hAnsiTheme="minorHAnsi" w:cstheme="minorHAnsi"/>
          <w:noProof/>
          <w:color w:val="000000"/>
          <w:sz w:val="22"/>
          <w:szCs w:val="22"/>
        </w:rPr>
        <w:t xml:space="preserve">shall be </w:t>
      </w:r>
      <w:r w:rsidRPr="00E26085">
        <w:rPr>
          <w:rFonts w:asciiTheme="minorHAnsi" w:hAnsiTheme="minorHAnsi" w:cstheme="minorHAnsi"/>
          <w:color w:val="000000"/>
          <w:sz w:val="22"/>
          <w:szCs w:val="22"/>
        </w:rPr>
        <w:t>dismissed</w:t>
      </w:r>
      <w:r w:rsidRPr="00E26085">
        <w:rPr>
          <w:rFonts w:asciiTheme="minorHAnsi" w:hAnsiTheme="minorHAnsi" w:cstheme="minorHAnsi"/>
          <w:noProof/>
          <w:color w:val="000000"/>
          <w:sz w:val="22"/>
          <w:szCs w:val="22"/>
        </w:rPr>
        <w:t xml:space="preserve"> or returned to an annual contract</w:t>
      </w:r>
      <w:r w:rsidRPr="00E26085">
        <w:rPr>
          <w:rFonts w:asciiTheme="minorHAnsi" w:hAnsiTheme="minorHAnsi" w:cstheme="minorHAnsi"/>
          <w:color w:val="000000"/>
          <w:sz w:val="22"/>
          <w:szCs w:val="22"/>
        </w:rPr>
        <w:t xml:space="preserve">. The decision of the board </w:t>
      </w:r>
      <w:proofErr w:type="gramStart"/>
      <w:r w:rsidRPr="00E26085">
        <w:rPr>
          <w:rFonts w:asciiTheme="minorHAnsi" w:hAnsiTheme="minorHAnsi" w:cstheme="minorHAnsi"/>
          <w:color w:val="000000"/>
          <w:sz w:val="22"/>
          <w:szCs w:val="22"/>
        </w:rPr>
        <w:t>shall not be controlled</w:t>
      </w:r>
      <w:proofErr w:type="gramEnd"/>
      <w:r w:rsidRPr="00E26085">
        <w:rPr>
          <w:rFonts w:asciiTheme="minorHAnsi" w:hAnsiTheme="minorHAnsi" w:cstheme="minorHAnsi"/>
          <w:color w:val="000000"/>
          <w:sz w:val="22"/>
          <w:szCs w:val="22"/>
        </w:rPr>
        <w:t xml:space="preserve"> by any previous contractual relationship. In the evaluation of these factors, the decision of the board shall be final.</w:t>
      </w:r>
    </w:p>
    <w:p w:rsidR="00464A00" w:rsidRPr="00E26085" w:rsidRDefault="00464A00" w:rsidP="007908CF">
      <w:pPr>
        <w:jc w:val="both"/>
        <w:rPr>
          <w:rFonts w:asciiTheme="minorHAnsi" w:hAnsiTheme="minorHAnsi" w:cstheme="minorHAnsi"/>
          <w:sz w:val="22"/>
          <w:szCs w:val="22"/>
        </w:rPr>
      </w:pPr>
      <w:r w:rsidRPr="00E26085">
        <w:rPr>
          <w:rFonts w:asciiTheme="minorHAnsi" w:hAnsiTheme="minorHAnsi" w:cstheme="minorHAnsi"/>
          <w:sz w:val="22"/>
          <w:szCs w:val="22"/>
        </w:rPr>
        <w:t>(8) In addition, each district board of trustees, after receiving a recommendation from the president and ensuring that input has been received from the faculty, shall develop appropriate criteria to measure student success, which may include the following factors, as appropriate:</w:t>
      </w:r>
    </w:p>
    <w:p w:rsidR="00464A00" w:rsidRPr="00E26085" w:rsidRDefault="00464A00" w:rsidP="007908CF">
      <w:pPr>
        <w:ind w:firstLine="360"/>
        <w:jc w:val="both"/>
        <w:rPr>
          <w:rFonts w:asciiTheme="minorHAnsi" w:hAnsiTheme="minorHAnsi" w:cstheme="minorHAnsi"/>
          <w:sz w:val="22"/>
          <w:szCs w:val="22"/>
        </w:rPr>
      </w:pPr>
      <w:r w:rsidRPr="00E26085">
        <w:rPr>
          <w:rFonts w:asciiTheme="minorHAnsi" w:hAnsiTheme="minorHAnsi" w:cstheme="minorHAnsi"/>
          <w:sz w:val="22"/>
          <w:szCs w:val="22"/>
        </w:rPr>
        <w:t>(a) Demonstrated or documented learning gains</w:t>
      </w:r>
      <w:proofErr w:type="gramStart"/>
      <w:r w:rsidRPr="00E26085">
        <w:rPr>
          <w:rFonts w:asciiTheme="minorHAnsi" w:hAnsiTheme="minorHAnsi" w:cstheme="minorHAnsi"/>
          <w:sz w:val="22"/>
          <w:szCs w:val="22"/>
        </w:rPr>
        <w:t>;</w:t>
      </w:r>
      <w:proofErr w:type="gramEnd"/>
    </w:p>
    <w:p w:rsidR="00464A00" w:rsidRPr="00E26085" w:rsidRDefault="00464A00" w:rsidP="007908CF">
      <w:pPr>
        <w:ind w:firstLine="360"/>
        <w:jc w:val="both"/>
        <w:rPr>
          <w:rFonts w:asciiTheme="minorHAnsi" w:hAnsiTheme="minorHAnsi" w:cstheme="minorHAnsi"/>
          <w:sz w:val="22"/>
          <w:szCs w:val="22"/>
        </w:rPr>
      </w:pPr>
      <w:r w:rsidRPr="00E26085">
        <w:rPr>
          <w:rFonts w:asciiTheme="minorHAnsi" w:hAnsiTheme="minorHAnsi" w:cstheme="minorHAnsi"/>
          <w:sz w:val="22"/>
          <w:szCs w:val="22"/>
        </w:rPr>
        <w:t>(b) Course completion rates</w:t>
      </w:r>
      <w:proofErr w:type="gramStart"/>
      <w:r w:rsidRPr="00E26085">
        <w:rPr>
          <w:rFonts w:asciiTheme="minorHAnsi" w:hAnsiTheme="minorHAnsi" w:cstheme="minorHAnsi"/>
          <w:sz w:val="22"/>
          <w:szCs w:val="22"/>
        </w:rPr>
        <w:t>;</w:t>
      </w:r>
      <w:proofErr w:type="gramEnd"/>
    </w:p>
    <w:p w:rsidR="00464A00" w:rsidRPr="00E26085" w:rsidRDefault="00464A00" w:rsidP="007908CF">
      <w:pPr>
        <w:ind w:firstLine="360"/>
        <w:jc w:val="both"/>
        <w:rPr>
          <w:rFonts w:asciiTheme="minorHAnsi" w:hAnsiTheme="minorHAnsi" w:cstheme="minorHAnsi"/>
          <w:sz w:val="22"/>
          <w:szCs w:val="22"/>
        </w:rPr>
      </w:pPr>
      <w:r w:rsidRPr="00E26085">
        <w:rPr>
          <w:rFonts w:asciiTheme="minorHAnsi" w:hAnsiTheme="minorHAnsi" w:cstheme="minorHAnsi"/>
          <w:sz w:val="22"/>
          <w:szCs w:val="22"/>
        </w:rPr>
        <w:t>(c) Graduation and/or certification rates;</w:t>
      </w:r>
    </w:p>
    <w:p w:rsidR="00464A00" w:rsidRPr="00E26085" w:rsidRDefault="00464A00" w:rsidP="007908CF">
      <w:pPr>
        <w:ind w:firstLine="360"/>
        <w:jc w:val="both"/>
        <w:rPr>
          <w:rFonts w:asciiTheme="minorHAnsi" w:hAnsiTheme="minorHAnsi" w:cstheme="minorHAnsi"/>
          <w:sz w:val="22"/>
          <w:szCs w:val="22"/>
        </w:rPr>
      </w:pPr>
      <w:r w:rsidRPr="00E26085">
        <w:rPr>
          <w:rFonts w:asciiTheme="minorHAnsi" w:hAnsiTheme="minorHAnsi" w:cstheme="minorHAnsi"/>
          <w:sz w:val="22"/>
          <w:szCs w:val="22"/>
        </w:rPr>
        <w:t>(d) Continued success in subsequent and additional courses or educational pursuits</w:t>
      </w:r>
      <w:proofErr w:type="gramStart"/>
      <w:r w:rsidRPr="00E26085">
        <w:rPr>
          <w:rFonts w:asciiTheme="minorHAnsi" w:hAnsiTheme="minorHAnsi" w:cstheme="minorHAnsi"/>
          <w:sz w:val="22"/>
          <w:szCs w:val="22"/>
        </w:rPr>
        <w:t>;</w:t>
      </w:r>
      <w:proofErr w:type="gramEnd"/>
    </w:p>
    <w:p w:rsidR="00464A00" w:rsidRPr="00E26085" w:rsidRDefault="00464A00" w:rsidP="007908CF">
      <w:pPr>
        <w:ind w:firstLine="360"/>
        <w:jc w:val="both"/>
        <w:rPr>
          <w:rFonts w:asciiTheme="minorHAnsi" w:hAnsiTheme="minorHAnsi" w:cstheme="minorHAnsi"/>
          <w:sz w:val="22"/>
          <w:szCs w:val="22"/>
        </w:rPr>
      </w:pPr>
      <w:r w:rsidRPr="00E26085">
        <w:rPr>
          <w:rFonts w:asciiTheme="minorHAnsi" w:hAnsiTheme="minorHAnsi" w:cstheme="minorHAnsi"/>
          <w:sz w:val="22"/>
          <w:szCs w:val="22"/>
        </w:rPr>
        <w:t xml:space="preserve">(e) Job placements in the appropriate field; and, </w:t>
      </w:r>
    </w:p>
    <w:p w:rsidR="00464A00" w:rsidRPr="00E26085" w:rsidRDefault="00464A00" w:rsidP="007908CF">
      <w:pPr>
        <w:ind w:firstLine="360"/>
        <w:jc w:val="both"/>
        <w:rPr>
          <w:rFonts w:asciiTheme="minorHAnsi" w:hAnsiTheme="minorHAnsi" w:cstheme="minorHAnsi"/>
          <w:sz w:val="22"/>
          <w:szCs w:val="22"/>
        </w:rPr>
      </w:pPr>
      <w:r w:rsidRPr="00E26085">
        <w:rPr>
          <w:rFonts w:asciiTheme="minorHAnsi" w:hAnsiTheme="minorHAnsi" w:cstheme="minorHAnsi"/>
          <w:sz w:val="22"/>
          <w:szCs w:val="22"/>
        </w:rPr>
        <w:t xml:space="preserve">(f) Other criteria as may be included in the policy approved by the board. </w:t>
      </w:r>
    </w:p>
    <w:p w:rsidR="00464A00" w:rsidRPr="00E26085" w:rsidRDefault="00464A00" w:rsidP="007908CF">
      <w:pPr>
        <w:jc w:val="both"/>
        <w:rPr>
          <w:rFonts w:asciiTheme="minorHAnsi" w:hAnsiTheme="minorHAnsi" w:cstheme="minorHAnsi"/>
          <w:sz w:val="22"/>
          <w:szCs w:val="22"/>
        </w:rPr>
      </w:pPr>
      <w:r w:rsidRPr="00E26085">
        <w:rPr>
          <w:rFonts w:asciiTheme="minorHAnsi" w:hAnsiTheme="minorHAnsi" w:cstheme="minorHAnsi"/>
          <w:sz w:val="22"/>
          <w:szCs w:val="22"/>
        </w:rPr>
        <w:t xml:space="preserve">Such criteria shall be used, as appropriate, for the particular field of learning and the individual faculty member, as consideration in determining whether to grant a continuing contract pursuant to subsection (3) above. Such factors </w:t>
      </w:r>
      <w:proofErr w:type="gramStart"/>
      <w:r w:rsidRPr="00E26085">
        <w:rPr>
          <w:rFonts w:asciiTheme="minorHAnsi" w:hAnsiTheme="minorHAnsi" w:cstheme="minorHAnsi"/>
          <w:sz w:val="22"/>
          <w:szCs w:val="22"/>
        </w:rPr>
        <w:t>shall also be used</w:t>
      </w:r>
      <w:proofErr w:type="gramEnd"/>
      <w:r w:rsidRPr="00E26085">
        <w:rPr>
          <w:rFonts w:asciiTheme="minorHAnsi" w:hAnsiTheme="minorHAnsi" w:cstheme="minorHAnsi"/>
          <w:sz w:val="22"/>
          <w:szCs w:val="22"/>
        </w:rPr>
        <w:t>, as relevant and appropriate to individual faculty members, in the review set forth in subsection (6) above.</w:t>
      </w:r>
    </w:p>
    <w:p w:rsidR="00464A00" w:rsidRPr="00E26085" w:rsidRDefault="00464A00" w:rsidP="007908CF">
      <w:pPr>
        <w:widowControl w:val="0"/>
        <w:jc w:val="both"/>
        <w:rPr>
          <w:rFonts w:asciiTheme="minorHAnsi" w:hAnsiTheme="minorHAnsi" w:cstheme="minorHAnsi"/>
          <w:color w:val="000000"/>
          <w:sz w:val="22"/>
          <w:szCs w:val="22"/>
        </w:rPr>
      </w:pPr>
      <w:r w:rsidRPr="00E26085">
        <w:rPr>
          <w:rFonts w:asciiTheme="minorHAnsi" w:hAnsiTheme="minorHAnsi" w:cstheme="minorHAnsi"/>
          <w:noProof/>
          <w:color w:val="000000"/>
          <w:sz w:val="22"/>
          <w:szCs w:val="22"/>
        </w:rPr>
        <w:t>(9) Any full-time faculty</w:t>
      </w:r>
      <w:r w:rsidRPr="00E26085">
        <w:rPr>
          <w:rFonts w:asciiTheme="minorHAnsi" w:hAnsiTheme="minorHAnsi" w:cstheme="minorHAnsi"/>
          <w:color w:val="000000"/>
          <w:sz w:val="22"/>
          <w:szCs w:val="22"/>
        </w:rPr>
        <w:t xml:space="preserve"> employee holding a continuing contract who accepts an offer of annual employment in a capacity other than that in which the continuing contract </w:t>
      </w:r>
      <w:proofErr w:type="gramStart"/>
      <w:r w:rsidRPr="00E26085">
        <w:rPr>
          <w:rFonts w:asciiTheme="minorHAnsi" w:hAnsiTheme="minorHAnsi" w:cstheme="minorHAnsi"/>
          <w:color w:val="000000"/>
          <w:sz w:val="22"/>
          <w:szCs w:val="22"/>
        </w:rPr>
        <w:t>was awarded</w:t>
      </w:r>
      <w:proofErr w:type="gramEnd"/>
      <w:r w:rsidRPr="00E26085">
        <w:rPr>
          <w:rFonts w:asciiTheme="minorHAnsi" w:hAnsiTheme="minorHAnsi" w:cstheme="minorHAnsi"/>
          <w:color w:val="000000"/>
          <w:sz w:val="22"/>
          <w:szCs w:val="22"/>
        </w:rPr>
        <w:t xml:space="preserve"> may be granted an administrative leave of absence pursuant to the college’s administrative rules.</w:t>
      </w:r>
    </w:p>
    <w:p w:rsidR="00464A00" w:rsidRPr="00E26085" w:rsidRDefault="00464A00" w:rsidP="007908CF">
      <w:pPr>
        <w:jc w:val="both"/>
        <w:rPr>
          <w:rFonts w:asciiTheme="minorHAnsi" w:hAnsiTheme="minorHAnsi" w:cstheme="minorHAnsi"/>
          <w:sz w:val="22"/>
          <w:szCs w:val="22"/>
        </w:rPr>
      </w:pPr>
      <w:proofErr w:type="gramStart"/>
      <w:r w:rsidRPr="00E26085">
        <w:rPr>
          <w:rFonts w:asciiTheme="minorHAnsi" w:hAnsiTheme="minorHAnsi" w:cstheme="minorHAnsi"/>
          <w:sz w:val="22"/>
          <w:szCs w:val="22"/>
        </w:rPr>
        <w:t>(10) In order to provide for a transition period for full-time faculty in the process of being considered for continuing contracts, each board may provide an exemption from the time requirements set forth in paragraph (2)(a) of this rule for full-time faculty being considered for an award of a continuing contract during the 2012-13, 2013-14 and the 2014-15 fiscal years.</w:t>
      </w:r>
      <w:proofErr w:type="gramEnd"/>
      <w:r w:rsidRPr="00E26085">
        <w:rPr>
          <w:rFonts w:asciiTheme="minorHAnsi" w:hAnsiTheme="minorHAnsi" w:cstheme="minorHAnsi"/>
          <w:sz w:val="22"/>
          <w:szCs w:val="22"/>
        </w:rPr>
        <w:t xml:space="preserve"> In addition, each board may provide credit for prior satisfactory years of service for purposes of determining eligibility for a continuing contract. In order to provide adequate time for boards of trustees to develop the criteria described in this Rule, the criteria set forth in subsections (3) and (6) of this rule shall apply beginning in the 2013-14 fiscal year.</w:t>
      </w:r>
    </w:p>
    <w:p w:rsidR="00464A00" w:rsidRPr="00E26085" w:rsidRDefault="00464A00" w:rsidP="007908CF">
      <w:pPr>
        <w:widowControl w:val="0"/>
        <w:overflowPunct w:val="0"/>
        <w:autoSpaceDE w:val="0"/>
        <w:autoSpaceDN w:val="0"/>
        <w:adjustRightInd w:val="0"/>
        <w:spacing w:before="120" w:after="240"/>
        <w:jc w:val="both"/>
        <w:textAlignment w:val="baseline"/>
        <w:rPr>
          <w:rFonts w:asciiTheme="minorHAnsi" w:hAnsiTheme="minorHAnsi" w:cstheme="minorHAnsi"/>
          <w:i/>
          <w:noProof/>
          <w:color w:val="000000"/>
          <w:sz w:val="22"/>
          <w:szCs w:val="22"/>
        </w:rPr>
      </w:pPr>
      <w:r w:rsidRPr="00E26085">
        <w:rPr>
          <w:rFonts w:asciiTheme="minorHAnsi" w:hAnsiTheme="minorHAnsi" w:cstheme="minorHAnsi"/>
          <w:i/>
          <w:noProof/>
          <w:color w:val="000000"/>
          <w:sz w:val="22"/>
          <w:szCs w:val="22"/>
        </w:rPr>
        <w:t>Rulemaking Authority 1001.02(1), (6). 1012.83, 1012.855 FS. Law Implemented 1001.64(4), (18), 1012.83, 1012.855 FS. History–Formerly 6A-8.33, Repromulgated 12-19-74, Amended 12-9-75, 2-14-77, 12-26-77, 7-16-79, Formerly 6A-14.411, Amended 7-20-04, 4-23-13.</w:t>
      </w:r>
    </w:p>
    <w:p w:rsidR="00464A00" w:rsidRPr="00E26085" w:rsidRDefault="00464A00" w:rsidP="007908CF">
      <w:pPr>
        <w:rPr>
          <w:rFonts w:asciiTheme="minorHAnsi" w:hAnsiTheme="minorHAnsi" w:cstheme="minorHAnsi"/>
          <w:sz w:val="22"/>
          <w:szCs w:val="22"/>
        </w:rPr>
      </w:pPr>
    </w:p>
    <w:p w:rsidR="001B11C7" w:rsidRPr="00E26085" w:rsidRDefault="001B11C7" w:rsidP="007908CF">
      <w:pPr>
        <w:rPr>
          <w:rFonts w:asciiTheme="minorHAnsi" w:hAnsiTheme="minorHAnsi" w:cstheme="minorHAnsi"/>
          <w:sz w:val="22"/>
          <w:szCs w:val="22"/>
        </w:rPr>
      </w:pPr>
    </w:p>
    <w:sectPr w:rsidR="001B11C7" w:rsidRPr="00E26085" w:rsidSect="00830E1D">
      <w:footnotePr>
        <w:pos w:val="beneathText"/>
      </w:footnotePr>
      <w:type w:val="continuous"/>
      <w:pgSz w:w="12240" w:h="15840"/>
      <w:pgMar w:top="1008" w:right="1152" w:bottom="1008"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1A5" w:rsidRDefault="002841A5" w:rsidP="00A60E54">
      <w:r>
        <w:separator/>
      </w:r>
    </w:p>
  </w:endnote>
  <w:endnote w:type="continuationSeparator" w:id="0">
    <w:p w:rsidR="002841A5" w:rsidRDefault="002841A5" w:rsidP="00A60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Nimbus Sans L">
    <w:altName w:val="Arial"/>
    <w:charset w:val="00"/>
    <w:family w:val="swiss"/>
    <w:pitch w:val="variable"/>
  </w:font>
  <w:font w:name="DejaVu Sans">
    <w:charset w:val="00"/>
    <w:family w:val="auto"/>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1A5" w:rsidRDefault="002841A5" w:rsidP="00A60E54">
      <w:r>
        <w:separator/>
      </w:r>
    </w:p>
  </w:footnote>
  <w:footnote w:type="continuationSeparator" w:id="0">
    <w:p w:rsidR="002841A5" w:rsidRDefault="002841A5" w:rsidP="00A60E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oNotTrackMove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1B3D"/>
    <w:rsid w:val="00051B3D"/>
    <w:rsid w:val="00073186"/>
    <w:rsid w:val="000B29C7"/>
    <w:rsid w:val="000D6B0B"/>
    <w:rsid w:val="001521E4"/>
    <w:rsid w:val="00156AA5"/>
    <w:rsid w:val="001B11C7"/>
    <w:rsid w:val="001E1E12"/>
    <w:rsid w:val="00227074"/>
    <w:rsid w:val="002839E0"/>
    <w:rsid w:val="002841A5"/>
    <w:rsid w:val="0032431D"/>
    <w:rsid w:val="00382FCB"/>
    <w:rsid w:val="003C2C93"/>
    <w:rsid w:val="00407CDE"/>
    <w:rsid w:val="00464A00"/>
    <w:rsid w:val="00494BDF"/>
    <w:rsid w:val="005635DC"/>
    <w:rsid w:val="00564790"/>
    <w:rsid w:val="005A012B"/>
    <w:rsid w:val="005E1312"/>
    <w:rsid w:val="005E1DAF"/>
    <w:rsid w:val="0069177F"/>
    <w:rsid w:val="00694D36"/>
    <w:rsid w:val="007908CF"/>
    <w:rsid w:val="007C5E2F"/>
    <w:rsid w:val="00821038"/>
    <w:rsid w:val="00830E1D"/>
    <w:rsid w:val="009065CF"/>
    <w:rsid w:val="009A1574"/>
    <w:rsid w:val="009B0124"/>
    <w:rsid w:val="009B7E58"/>
    <w:rsid w:val="00A33D35"/>
    <w:rsid w:val="00A40889"/>
    <w:rsid w:val="00A60E54"/>
    <w:rsid w:val="00A7137F"/>
    <w:rsid w:val="00B243E9"/>
    <w:rsid w:val="00B25A49"/>
    <w:rsid w:val="00B30A45"/>
    <w:rsid w:val="00B80147"/>
    <w:rsid w:val="00BD002F"/>
    <w:rsid w:val="00C04DB4"/>
    <w:rsid w:val="00C70888"/>
    <w:rsid w:val="00D52032"/>
    <w:rsid w:val="00DC18B9"/>
    <w:rsid w:val="00E133D1"/>
    <w:rsid w:val="00E26085"/>
    <w:rsid w:val="00E26CEF"/>
    <w:rsid w:val="00EB55D4"/>
    <w:rsid w:val="00EE1AE6"/>
    <w:rsid w:val="00F040D8"/>
    <w:rsid w:val="00F9263B"/>
    <w:rsid w:val="00FC2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DB4"/>
    <w:pPr>
      <w:suppressAutoHyphens/>
    </w:pPr>
    <w:rPr>
      <w:rFonts w:cs="Calibri"/>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C04DB4"/>
    <w:pPr>
      <w:keepNext/>
      <w:spacing w:before="240" w:after="120"/>
    </w:pPr>
    <w:rPr>
      <w:rFonts w:ascii="Nimbus Sans L" w:eastAsia="DejaVu Sans" w:hAnsi="Nimbus Sans L" w:cs="DejaVu Sans"/>
      <w:sz w:val="28"/>
      <w:szCs w:val="28"/>
    </w:rPr>
  </w:style>
  <w:style w:type="paragraph" w:styleId="BodyText">
    <w:name w:val="Body Text"/>
    <w:basedOn w:val="Normal"/>
    <w:semiHidden/>
    <w:rsid w:val="00C04DB4"/>
    <w:pPr>
      <w:spacing w:after="120"/>
    </w:pPr>
  </w:style>
  <w:style w:type="paragraph" w:styleId="List">
    <w:name w:val="List"/>
    <w:basedOn w:val="BodyText"/>
    <w:semiHidden/>
    <w:rsid w:val="00C04DB4"/>
  </w:style>
  <w:style w:type="paragraph" w:styleId="Caption">
    <w:name w:val="caption"/>
    <w:basedOn w:val="Normal"/>
    <w:qFormat/>
    <w:rsid w:val="00C04DB4"/>
    <w:pPr>
      <w:suppressLineNumbers/>
      <w:spacing w:before="120" w:after="120"/>
    </w:pPr>
    <w:rPr>
      <w:i/>
      <w:iCs/>
    </w:rPr>
  </w:style>
  <w:style w:type="paragraph" w:customStyle="1" w:styleId="Index">
    <w:name w:val="Index"/>
    <w:basedOn w:val="Normal"/>
    <w:rsid w:val="00C04DB4"/>
    <w:pPr>
      <w:suppressLineNumbers/>
    </w:pPr>
  </w:style>
  <w:style w:type="paragraph" w:styleId="FootnoteText">
    <w:name w:val="footnote text"/>
    <w:basedOn w:val="Normal"/>
    <w:link w:val="FootnoteTextChar"/>
    <w:uiPriority w:val="99"/>
    <w:semiHidden/>
    <w:unhideWhenUsed/>
    <w:rsid w:val="00A60E54"/>
    <w:pPr>
      <w:suppressAutoHyphens w:val="0"/>
    </w:pPr>
    <w:rPr>
      <w:rFonts w:ascii="Calibri" w:eastAsia="Calibri" w:hAnsi="Calibri" w:cs="Times New Roman"/>
      <w:sz w:val="20"/>
      <w:szCs w:val="20"/>
      <w:lang w:eastAsia="en-US"/>
    </w:rPr>
  </w:style>
  <w:style w:type="character" w:customStyle="1" w:styleId="FootnoteTextChar">
    <w:name w:val="Footnote Text Char"/>
    <w:basedOn w:val="DefaultParagraphFont"/>
    <w:link w:val="FootnoteText"/>
    <w:uiPriority w:val="99"/>
    <w:semiHidden/>
    <w:rsid w:val="00A60E54"/>
    <w:rPr>
      <w:rFonts w:ascii="Calibri" w:eastAsia="Calibri" w:hAnsi="Calibri" w:cs="Times New Roman"/>
    </w:rPr>
  </w:style>
  <w:style w:type="character" w:styleId="FootnoteReference">
    <w:name w:val="footnote reference"/>
    <w:basedOn w:val="DefaultParagraphFont"/>
    <w:uiPriority w:val="99"/>
    <w:semiHidden/>
    <w:unhideWhenUsed/>
    <w:rsid w:val="00A60E54"/>
    <w:rPr>
      <w:vertAlign w:val="superscript"/>
    </w:rPr>
  </w:style>
  <w:style w:type="character" w:styleId="Hyperlink">
    <w:name w:val="Hyperlink"/>
    <w:basedOn w:val="DefaultParagraphFont"/>
    <w:uiPriority w:val="99"/>
    <w:unhideWhenUsed/>
    <w:rsid w:val="00B30A4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856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eminolestate.edu/legal-affairs/collective-bargaining.ph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1542</Words>
  <Characters>8795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Vermont</Company>
  <LinksUpToDate>false</LinksUpToDate>
  <CharactersWithSpaces>10317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munroe</dc:creator>
  <cp:lastModifiedBy>Seminole State</cp:lastModifiedBy>
  <cp:revision>10</cp:revision>
  <cp:lastPrinted>2012-10-23T17:08:00Z</cp:lastPrinted>
  <dcterms:created xsi:type="dcterms:W3CDTF">2013-09-25T14:31:00Z</dcterms:created>
  <dcterms:modified xsi:type="dcterms:W3CDTF">2013-09-25T15:19:00Z</dcterms:modified>
</cp:coreProperties>
</file>