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B12" w:rsidRDefault="004A5D39">
      <w:pPr>
        <w:widowControl w:val="0"/>
        <w:autoSpaceDE w:val="0"/>
        <w:jc w:val="center"/>
        <w:rPr>
          <w:b/>
          <w:bCs/>
        </w:rPr>
      </w:pPr>
      <w:bookmarkStart w:id="0" w:name="_GoBack"/>
      <w:bookmarkEnd w:id="0"/>
      <w:r>
        <w:rPr>
          <w:b/>
          <w:bCs/>
        </w:rPr>
        <w:t>Academy for Academic Personnel Administration</w:t>
      </w:r>
    </w:p>
    <w:p w:rsidR="00353B12" w:rsidRDefault="004A5D39">
      <w:pPr>
        <w:widowControl w:val="0"/>
        <w:autoSpaceDE w:val="0"/>
        <w:jc w:val="center"/>
        <w:rPr>
          <w:b/>
          <w:bCs/>
        </w:rPr>
      </w:pPr>
      <w:r>
        <w:rPr>
          <w:b/>
          <w:bCs/>
        </w:rPr>
        <w:t>Fall 2014</w:t>
      </w:r>
    </w:p>
    <w:p w:rsidR="00353B12" w:rsidRDefault="004A5D39">
      <w:pPr>
        <w:widowControl w:val="0"/>
        <w:autoSpaceDE w:val="0"/>
        <w:jc w:val="center"/>
        <w:rPr>
          <w:b/>
          <w:bCs/>
        </w:rPr>
      </w:pPr>
      <w:r>
        <w:rPr>
          <w:b/>
          <w:bCs/>
        </w:rPr>
        <w:t>Round Table Report</w:t>
      </w:r>
    </w:p>
    <w:p w:rsidR="00353B12" w:rsidRDefault="00353B12">
      <w:pPr>
        <w:widowControl w:val="0"/>
        <w:autoSpaceDE w:val="0"/>
        <w:rPr>
          <w:b/>
          <w:bCs/>
        </w:rPr>
      </w:pPr>
    </w:p>
    <w:p w:rsidR="00353B12" w:rsidRDefault="004A5D39">
      <w:pPr>
        <w:widowControl w:val="0"/>
        <w:autoSpaceDE w:val="0"/>
      </w:pPr>
      <w:r>
        <w:rPr>
          <w:b/>
          <w:bCs/>
        </w:rPr>
        <w:t>1.  Institution Information</w:t>
      </w:r>
    </w:p>
    <w:p w:rsidR="00353B12" w:rsidRDefault="00353B12">
      <w:pPr>
        <w:widowControl w:val="0"/>
        <w:autoSpaceDE w:val="0"/>
      </w:pPr>
    </w:p>
    <w:p w:rsidR="00353B12" w:rsidRPr="00912EB0" w:rsidRDefault="004A5D39">
      <w:pPr>
        <w:widowControl w:val="0"/>
        <w:autoSpaceDE w:val="0"/>
      </w:pPr>
      <w:r>
        <w:t>Name of Institution/</w:t>
      </w:r>
      <w:r w:rsidRPr="00912EB0">
        <w:t xml:space="preserve">System: </w:t>
      </w:r>
      <w:r w:rsidR="001162D1" w:rsidRPr="00912EB0">
        <w:rPr>
          <w:i/>
        </w:rPr>
        <w:t>University of Central Florida</w:t>
      </w:r>
    </w:p>
    <w:p w:rsidR="00353B12" w:rsidRPr="00912EB0" w:rsidRDefault="00353B12">
      <w:pPr>
        <w:widowControl w:val="0"/>
        <w:autoSpaceDE w:val="0"/>
      </w:pPr>
    </w:p>
    <w:p w:rsidR="001162D1" w:rsidRPr="00912EB0" w:rsidRDefault="004A5D39">
      <w:pPr>
        <w:widowControl w:val="0"/>
        <w:autoSpaceDE w:val="0"/>
      </w:pPr>
      <w:r w:rsidRPr="00912EB0">
        <w:t xml:space="preserve">Name and Title of Individual Responding: </w:t>
      </w:r>
    </w:p>
    <w:p w:rsidR="001162D1" w:rsidRPr="00912EB0" w:rsidRDefault="001162D1">
      <w:pPr>
        <w:widowControl w:val="0"/>
        <w:autoSpaceDE w:val="0"/>
      </w:pPr>
    </w:p>
    <w:p w:rsidR="001162D1" w:rsidRPr="00912EB0" w:rsidRDefault="001162D1">
      <w:pPr>
        <w:widowControl w:val="0"/>
        <w:autoSpaceDE w:val="0"/>
        <w:rPr>
          <w:i/>
        </w:rPr>
      </w:pPr>
      <w:r w:rsidRPr="00912EB0">
        <w:rPr>
          <w:i/>
        </w:rPr>
        <w:t xml:space="preserve">Ronnie </w:t>
      </w:r>
      <w:proofErr w:type="spellStart"/>
      <w:r w:rsidRPr="00912EB0">
        <w:rPr>
          <w:i/>
        </w:rPr>
        <w:t>LaCourse</w:t>
      </w:r>
      <w:proofErr w:type="spellEnd"/>
      <w:r w:rsidRPr="00912EB0">
        <w:rPr>
          <w:i/>
        </w:rPr>
        <w:t xml:space="preserve"> </w:t>
      </w:r>
      <w:proofErr w:type="spellStart"/>
      <w:r w:rsidRPr="00912EB0">
        <w:rPr>
          <w:i/>
        </w:rPr>
        <w:t>Korosec</w:t>
      </w:r>
      <w:proofErr w:type="spellEnd"/>
      <w:r w:rsidRPr="00912EB0">
        <w:rPr>
          <w:i/>
        </w:rPr>
        <w:t>, Associate Provost</w:t>
      </w:r>
    </w:p>
    <w:p w:rsidR="00353B12" w:rsidRPr="00912EB0" w:rsidRDefault="001162D1">
      <w:pPr>
        <w:widowControl w:val="0"/>
        <w:autoSpaceDE w:val="0"/>
      </w:pPr>
      <w:r w:rsidRPr="00912EB0">
        <w:rPr>
          <w:i/>
        </w:rPr>
        <w:t>Charlie Piper, Assistant Director</w:t>
      </w:r>
    </w:p>
    <w:p w:rsidR="00353B12" w:rsidRPr="001162D1" w:rsidRDefault="00353B12">
      <w:pPr>
        <w:widowControl w:val="0"/>
        <w:autoSpaceDE w:val="0"/>
      </w:pPr>
    </w:p>
    <w:p w:rsidR="00A02DCB" w:rsidRDefault="00A02DCB">
      <w:pPr>
        <w:widowControl w:val="0"/>
        <w:autoSpaceDE w:val="0"/>
        <w:rPr>
          <w:b/>
          <w:bCs/>
        </w:rPr>
      </w:pPr>
    </w:p>
    <w:p w:rsidR="00353B12" w:rsidRDefault="004A5D39">
      <w:pPr>
        <w:widowControl w:val="0"/>
        <w:autoSpaceDE w:val="0"/>
      </w:pPr>
      <w:r>
        <w:rPr>
          <w:b/>
          <w:bCs/>
        </w:rPr>
        <w:t>2a. Description of Faculty Bargaining Unit(s) – Size and Composition</w:t>
      </w:r>
    </w:p>
    <w:p w:rsidR="00353B12" w:rsidRDefault="00353B12">
      <w:pPr>
        <w:widowControl w:val="0"/>
        <w:autoSpaceDE w:val="0"/>
      </w:pPr>
    </w:p>
    <w:p w:rsidR="00B325AF" w:rsidRPr="008340B3" w:rsidRDefault="00B325AF" w:rsidP="00B325AF">
      <w:pPr>
        <w:widowControl w:val="0"/>
        <w:autoSpaceDE w:val="0"/>
        <w:rPr>
          <w:sz w:val="23"/>
          <w:szCs w:val="23"/>
        </w:rPr>
      </w:pPr>
      <w:proofErr w:type="gramStart"/>
      <w:r w:rsidRPr="008340B3">
        <w:t xml:space="preserve">As of October </w:t>
      </w:r>
      <w:r w:rsidR="00594534" w:rsidRPr="008340B3">
        <w:t>13</w:t>
      </w:r>
      <w:r w:rsidRPr="008340B3">
        <w:t>, 201</w:t>
      </w:r>
      <w:r w:rsidR="00594534" w:rsidRPr="008340B3">
        <w:t>5</w:t>
      </w:r>
      <w:r w:rsidRPr="008340B3">
        <w:t xml:space="preserve">, </w:t>
      </w:r>
      <w:r w:rsidRPr="008340B3">
        <w:rPr>
          <w:sz w:val="23"/>
          <w:szCs w:val="23"/>
        </w:rPr>
        <w:t>14</w:t>
      </w:r>
      <w:r w:rsidR="00594534" w:rsidRPr="008340B3">
        <w:rPr>
          <w:sz w:val="23"/>
          <w:szCs w:val="23"/>
        </w:rPr>
        <w:t>04</w:t>
      </w:r>
      <w:r w:rsidRPr="008340B3">
        <w:rPr>
          <w:sz w:val="23"/>
          <w:szCs w:val="23"/>
        </w:rPr>
        <w:t xml:space="preserve"> members, including</w:t>
      </w:r>
      <w:r w:rsidRPr="008340B3">
        <w:rPr>
          <w:color w:val="FF0000"/>
          <w:sz w:val="23"/>
          <w:szCs w:val="23"/>
        </w:rPr>
        <w:t xml:space="preserve"> </w:t>
      </w:r>
      <w:r w:rsidRPr="008340B3">
        <w:rPr>
          <w:sz w:val="23"/>
          <w:szCs w:val="23"/>
        </w:rPr>
        <w:t>1</w:t>
      </w:r>
      <w:r w:rsidR="00594534" w:rsidRPr="008340B3">
        <w:rPr>
          <w:sz w:val="23"/>
          <w:szCs w:val="23"/>
        </w:rPr>
        <w:t>386</w:t>
      </w:r>
      <w:r w:rsidRPr="008340B3">
        <w:rPr>
          <w:sz w:val="23"/>
          <w:szCs w:val="23"/>
        </w:rPr>
        <w:t xml:space="preserve"> full-time faculty.</w:t>
      </w:r>
      <w:proofErr w:type="gramEnd"/>
      <w:r w:rsidRPr="008340B3">
        <w:rPr>
          <w:sz w:val="23"/>
          <w:szCs w:val="23"/>
        </w:rPr>
        <w:t xml:space="preserve"> </w:t>
      </w:r>
    </w:p>
    <w:p w:rsidR="00B325AF" w:rsidRPr="008340B3" w:rsidRDefault="00B325AF" w:rsidP="00B325AF">
      <w:pPr>
        <w:widowControl w:val="0"/>
        <w:autoSpaceDE w:val="0"/>
        <w:rPr>
          <w:color w:val="FF0000"/>
          <w:sz w:val="23"/>
          <w:szCs w:val="23"/>
        </w:rPr>
      </w:pPr>
    </w:p>
    <w:p w:rsidR="00B325AF" w:rsidRPr="008340B3" w:rsidRDefault="00594534" w:rsidP="00B325AF">
      <w:pPr>
        <w:widowControl w:val="0"/>
        <w:pBdr>
          <w:top w:val="single" w:sz="4" w:space="1" w:color="auto"/>
          <w:left w:val="single" w:sz="4" w:space="4" w:color="auto"/>
          <w:bottom w:val="single" w:sz="4" w:space="1" w:color="auto"/>
          <w:right w:val="single" w:sz="4" w:space="4" w:color="auto"/>
        </w:pBdr>
        <w:autoSpaceDE w:val="0"/>
        <w:ind w:right="3600"/>
        <w:rPr>
          <w:sz w:val="23"/>
          <w:szCs w:val="23"/>
        </w:rPr>
      </w:pPr>
      <w:r w:rsidRPr="008340B3">
        <w:rPr>
          <w:sz w:val="23"/>
          <w:szCs w:val="23"/>
        </w:rPr>
        <w:t>Tenured: 546</w:t>
      </w:r>
    </w:p>
    <w:p w:rsidR="00B325AF" w:rsidRPr="008340B3" w:rsidRDefault="00594534" w:rsidP="00B325AF">
      <w:pPr>
        <w:widowControl w:val="0"/>
        <w:pBdr>
          <w:top w:val="single" w:sz="4" w:space="1" w:color="auto"/>
          <w:left w:val="single" w:sz="4" w:space="4" w:color="auto"/>
          <w:bottom w:val="single" w:sz="4" w:space="1" w:color="auto"/>
          <w:right w:val="single" w:sz="4" w:space="4" w:color="auto"/>
        </w:pBdr>
        <w:autoSpaceDE w:val="0"/>
        <w:ind w:right="3600"/>
        <w:rPr>
          <w:sz w:val="23"/>
          <w:szCs w:val="23"/>
        </w:rPr>
      </w:pPr>
      <w:r w:rsidRPr="008340B3">
        <w:rPr>
          <w:sz w:val="23"/>
          <w:szCs w:val="23"/>
        </w:rPr>
        <w:t>Tenure Earning: 168</w:t>
      </w:r>
    </w:p>
    <w:p w:rsidR="00B325AF" w:rsidRPr="008340B3" w:rsidRDefault="00594534" w:rsidP="00B325AF">
      <w:pPr>
        <w:widowControl w:val="0"/>
        <w:pBdr>
          <w:top w:val="single" w:sz="4" w:space="1" w:color="auto"/>
          <w:left w:val="single" w:sz="4" w:space="4" w:color="auto"/>
          <w:bottom w:val="single" w:sz="4" w:space="1" w:color="auto"/>
          <w:right w:val="single" w:sz="4" w:space="4" w:color="auto"/>
        </w:pBdr>
        <w:autoSpaceDE w:val="0"/>
        <w:ind w:right="3600"/>
        <w:rPr>
          <w:sz w:val="23"/>
          <w:szCs w:val="23"/>
        </w:rPr>
      </w:pPr>
      <w:r w:rsidRPr="008340B3">
        <w:rPr>
          <w:sz w:val="23"/>
          <w:szCs w:val="23"/>
        </w:rPr>
        <w:t>Non-Tenure Earning: 616</w:t>
      </w:r>
      <w:r w:rsidR="00B325AF" w:rsidRPr="008340B3">
        <w:rPr>
          <w:sz w:val="23"/>
          <w:szCs w:val="23"/>
        </w:rPr>
        <w:t xml:space="preserve"> (includes 3</w:t>
      </w:r>
      <w:r w:rsidRPr="008340B3">
        <w:rPr>
          <w:sz w:val="23"/>
          <w:szCs w:val="23"/>
        </w:rPr>
        <w:t>4</w:t>
      </w:r>
      <w:r w:rsidR="00B325AF" w:rsidRPr="008340B3">
        <w:rPr>
          <w:sz w:val="23"/>
          <w:szCs w:val="23"/>
        </w:rPr>
        <w:t xml:space="preserve"> librarians)</w:t>
      </w:r>
    </w:p>
    <w:p w:rsidR="00B325AF" w:rsidRPr="008340B3" w:rsidRDefault="00B325AF" w:rsidP="00B325AF">
      <w:pPr>
        <w:widowControl w:val="0"/>
        <w:pBdr>
          <w:top w:val="single" w:sz="4" w:space="1" w:color="auto"/>
          <w:left w:val="single" w:sz="4" w:space="4" w:color="auto"/>
          <w:bottom w:val="single" w:sz="4" w:space="1" w:color="auto"/>
          <w:right w:val="single" w:sz="4" w:space="4" w:color="auto"/>
        </w:pBdr>
        <w:autoSpaceDE w:val="0"/>
        <w:ind w:right="3600"/>
        <w:rPr>
          <w:sz w:val="23"/>
          <w:szCs w:val="23"/>
        </w:rPr>
      </w:pPr>
      <w:r w:rsidRPr="008340B3">
        <w:rPr>
          <w:sz w:val="23"/>
          <w:szCs w:val="23"/>
        </w:rPr>
        <w:t>Multi-Year: 49</w:t>
      </w:r>
    </w:p>
    <w:p w:rsidR="00B325AF" w:rsidRPr="008340B3" w:rsidRDefault="00594534" w:rsidP="00B325AF">
      <w:pPr>
        <w:widowControl w:val="0"/>
        <w:pBdr>
          <w:top w:val="single" w:sz="4" w:space="1" w:color="auto"/>
          <w:left w:val="single" w:sz="4" w:space="4" w:color="auto"/>
          <w:bottom w:val="single" w:sz="4" w:space="1" w:color="auto"/>
          <w:right w:val="single" w:sz="4" w:space="4" w:color="auto"/>
        </w:pBdr>
        <w:autoSpaceDE w:val="0"/>
        <w:ind w:right="3600"/>
        <w:rPr>
          <w:sz w:val="23"/>
          <w:szCs w:val="23"/>
        </w:rPr>
      </w:pPr>
      <w:r w:rsidRPr="008340B3">
        <w:rPr>
          <w:sz w:val="23"/>
          <w:szCs w:val="23"/>
        </w:rPr>
        <w:t>Academic &amp; Professional: 35</w:t>
      </w:r>
    </w:p>
    <w:p w:rsidR="00B325AF" w:rsidRPr="00B325AF" w:rsidRDefault="00B325AF" w:rsidP="00B325AF">
      <w:pPr>
        <w:widowControl w:val="0"/>
        <w:autoSpaceDE w:val="0"/>
        <w:rPr>
          <w:color w:val="FF0000"/>
          <w:sz w:val="23"/>
          <w:szCs w:val="23"/>
          <w:highlight w:val="yellow"/>
        </w:rPr>
      </w:pPr>
    </w:p>
    <w:p w:rsidR="00B325AF" w:rsidRPr="004A52D8" w:rsidRDefault="00D84BE7" w:rsidP="00B325AF">
      <w:pPr>
        <w:widowControl w:val="0"/>
        <w:autoSpaceDE w:val="0"/>
      </w:pPr>
      <w:r>
        <w:rPr>
          <w:sz w:val="23"/>
          <w:szCs w:val="23"/>
        </w:rPr>
        <w:t>About 360</w:t>
      </w:r>
      <w:r w:rsidR="00B325AF" w:rsidRPr="00D84BE7">
        <w:rPr>
          <w:sz w:val="23"/>
          <w:szCs w:val="23"/>
        </w:rPr>
        <w:t xml:space="preserve"> (or </w:t>
      </w:r>
      <w:r>
        <w:rPr>
          <w:sz w:val="23"/>
          <w:szCs w:val="23"/>
        </w:rPr>
        <w:t>less than</w:t>
      </w:r>
      <w:r w:rsidR="00B325AF" w:rsidRPr="00D84BE7">
        <w:rPr>
          <w:sz w:val="23"/>
          <w:szCs w:val="23"/>
        </w:rPr>
        <w:t xml:space="preserve"> a quarter) pay dues</w:t>
      </w:r>
      <w:r w:rsidR="00B325AF" w:rsidRPr="00D84BE7">
        <w:rPr>
          <w:color w:val="FF0000"/>
          <w:sz w:val="23"/>
          <w:szCs w:val="23"/>
        </w:rPr>
        <w:t xml:space="preserve">. </w:t>
      </w:r>
      <w:r w:rsidR="00B325AF" w:rsidRPr="00D84BE7">
        <w:rPr>
          <w:sz w:val="23"/>
          <w:szCs w:val="23"/>
        </w:rPr>
        <w:t>Another 2</w:t>
      </w:r>
      <w:r w:rsidRPr="00D84BE7">
        <w:rPr>
          <w:sz w:val="23"/>
          <w:szCs w:val="23"/>
        </w:rPr>
        <w:t>30</w:t>
      </w:r>
      <w:r w:rsidR="00B325AF" w:rsidRPr="00D84BE7">
        <w:rPr>
          <w:sz w:val="23"/>
          <w:szCs w:val="23"/>
        </w:rPr>
        <w:t xml:space="preserve"> facul</w:t>
      </w:r>
      <w:r w:rsidRPr="00D84BE7">
        <w:rPr>
          <w:sz w:val="23"/>
          <w:szCs w:val="23"/>
        </w:rPr>
        <w:t>ty are out-of-unit (including 100</w:t>
      </w:r>
      <w:r w:rsidR="00B325AF" w:rsidRPr="00D84BE7">
        <w:rPr>
          <w:sz w:val="23"/>
          <w:szCs w:val="23"/>
        </w:rPr>
        <w:t xml:space="preserve"> in the College of Medicine).</w:t>
      </w:r>
    </w:p>
    <w:p w:rsidR="00B325AF" w:rsidRDefault="00B325AF">
      <w:pPr>
        <w:widowControl w:val="0"/>
        <w:autoSpaceDE w:val="0"/>
      </w:pPr>
    </w:p>
    <w:p w:rsidR="00B325AF" w:rsidRDefault="00B325AF">
      <w:pPr>
        <w:widowControl w:val="0"/>
        <w:autoSpaceDE w:val="0"/>
      </w:pPr>
    </w:p>
    <w:p w:rsidR="00353B12" w:rsidRPr="00912EB0" w:rsidRDefault="004A5D39">
      <w:pPr>
        <w:widowControl w:val="0"/>
        <w:autoSpaceDE w:val="0"/>
      </w:pPr>
      <w:r w:rsidRPr="00912EB0">
        <w:t xml:space="preserve">Bargaining Agent: </w:t>
      </w:r>
      <w:r w:rsidR="00912EB0" w:rsidRPr="00912EB0">
        <w:rPr>
          <w:i/>
        </w:rPr>
        <w:t xml:space="preserve">United Faculty of Florida </w:t>
      </w:r>
      <w:r w:rsidR="00912EB0" w:rsidRPr="00912EB0">
        <w:rPr>
          <w:i/>
          <w:sz w:val="23"/>
          <w:szCs w:val="23"/>
        </w:rPr>
        <w:t>(affiliated with the NEA and AFT)</w:t>
      </w:r>
    </w:p>
    <w:p w:rsidR="00353B12" w:rsidRPr="00912EB0" w:rsidRDefault="00353B12">
      <w:pPr>
        <w:widowControl w:val="0"/>
        <w:autoSpaceDE w:val="0"/>
      </w:pPr>
    </w:p>
    <w:p w:rsidR="00353B12" w:rsidRPr="00912EB0" w:rsidRDefault="004A5D39">
      <w:pPr>
        <w:widowControl w:val="0"/>
        <w:autoSpaceDE w:val="0"/>
        <w:rPr>
          <w:i/>
        </w:rPr>
      </w:pPr>
      <w:r w:rsidRPr="00912EB0">
        <w:t xml:space="preserve">Date of First Contract:  </w:t>
      </w:r>
      <w:r w:rsidR="00912EB0" w:rsidRPr="00912EB0">
        <w:rPr>
          <w:i/>
          <w:sz w:val="23"/>
          <w:szCs w:val="23"/>
        </w:rPr>
        <w:t xml:space="preserve">2004-2007 locally, after devolution. </w:t>
      </w:r>
      <w:proofErr w:type="gramStart"/>
      <w:r w:rsidR="00912EB0" w:rsidRPr="00912EB0">
        <w:rPr>
          <w:i/>
          <w:sz w:val="23"/>
          <w:szCs w:val="23"/>
        </w:rPr>
        <w:t>(1976 at the state level</w:t>
      </w:r>
      <w:r w:rsidR="00912EB0" w:rsidRPr="00912EB0">
        <w:rPr>
          <w:bCs/>
          <w:i/>
          <w:sz w:val="23"/>
          <w:szCs w:val="23"/>
        </w:rPr>
        <w:t>.</w:t>
      </w:r>
      <w:r w:rsidR="00912EB0" w:rsidRPr="00912EB0">
        <w:rPr>
          <w:i/>
          <w:sz w:val="23"/>
          <w:szCs w:val="23"/>
        </w:rPr>
        <w:t>)</w:t>
      </w:r>
      <w:proofErr w:type="gramEnd"/>
    </w:p>
    <w:p w:rsidR="00353B12" w:rsidRPr="00912EB0" w:rsidRDefault="00353B12">
      <w:pPr>
        <w:widowControl w:val="0"/>
        <w:autoSpaceDE w:val="0"/>
      </w:pPr>
    </w:p>
    <w:p w:rsidR="001162D1" w:rsidRPr="009A3C5A" w:rsidRDefault="004A5D39" w:rsidP="001162D1">
      <w:r>
        <w:t xml:space="preserve">Number of Succeeding Contracts:  </w:t>
      </w:r>
      <w:r w:rsidR="001162D1" w:rsidRPr="00AB04A2">
        <w:rPr>
          <w:i/>
        </w:rPr>
        <w:t xml:space="preserve">November 28, 2005 (Article 23, Salaries) </w:t>
      </w:r>
      <w:r w:rsidR="001162D1">
        <w:rPr>
          <w:i/>
        </w:rPr>
        <w:t xml:space="preserve">and </w:t>
      </w:r>
      <w:r w:rsidR="001162D1" w:rsidRPr="00AB04A2">
        <w:rPr>
          <w:i/>
        </w:rPr>
        <w:t>Oct 12, 2006 (Articles 10, Evaluations and 23)</w:t>
      </w:r>
      <w:proofErr w:type="gramStart"/>
      <w:r w:rsidR="001162D1">
        <w:rPr>
          <w:i/>
        </w:rPr>
        <w:t>,  2010</w:t>
      </w:r>
      <w:proofErr w:type="gramEnd"/>
      <w:r w:rsidR="001162D1">
        <w:rPr>
          <w:i/>
        </w:rPr>
        <w:t xml:space="preserve">-2012, 2010 (Article 10), 2012-2015, supplements for 2013 and 2014. </w:t>
      </w:r>
      <w:proofErr w:type="gramStart"/>
      <w:r w:rsidR="001162D1">
        <w:rPr>
          <w:i/>
        </w:rPr>
        <w:t>Currently using 2012-2015 with supplements for Articles 3 and 23.</w:t>
      </w:r>
      <w:proofErr w:type="gramEnd"/>
      <w:r w:rsidR="001162D1">
        <w:rPr>
          <w:i/>
        </w:rPr>
        <w:t xml:space="preserve"> (Oct 2014)</w:t>
      </w:r>
    </w:p>
    <w:p w:rsidR="00A02DCB" w:rsidRDefault="00A02DCB">
      <w:pPr>
        <w:widowControl w:val="0"/>
        <w:autoSpaceDE w:val="0"/>
      </w:pPr>
    </w:p>
    <w:p w:rsidR="00353B12" w:rsidRDefault="004A5D39">
      <w:pPr>
        <w:widowControl w:val="0"/>
        <w:autoSpaceDE w:val="0"/>
        <w:rPr>
          <w:b/>
        </w:rPr>
      </w:pPr>
      <w:r>
        <w:br/>
      </w:r>
      <w:r>
        <w:rPr>
          <w:b/>
        </w:rPr>
        <w:t xml:space="preserve">Web address of current contract: </w:t>
      </w:r>
    </w:p>
    <w:p w:rsidR="001162D1" w:rsidRPr="001162D1" w:rsidRDefault="00A15944">
      <w:pPr>
        <w:widowControl w:val="0"/>
        <w:autoSpaceDE w:val="0"/>
      </w:pPr>
      <w:hyperlink r:id="rId7" w:history="1">
        <w:r w:rsidR="001162D1" w:rsidRPr="00544B3D">
          <w:rPr>
            <w:rStyle w:val="Hyperlink"/>
          </w:rPr>
          <w:t>http://www.collectivebargaining.ucf.edu/pages/CBA.htm</w:t>
        </w:r>
      </w:hyperlink>
      <w:r w:rsidR="001162D1">
        <w:t xml:space="preserve"> </w:t>
      </w:r>
    </w:p>
    <w:p w:rsidR="00353B12" w:rsidRDefault="00353B12">
      <w:pPr>
        <w:widowControl w:val="0"/>
        <w:autoSpaceDE w:val="0"/>
      </w:pPr>
    </w:p>
    <w:p w:rsidR="00353B12" w:rsidRDefault="004A5D39">
      <w:pPr>
        <w:widowControl w:val="0"/>
        <w:autoSpaceDE w:val="0"/>
      </w:pPr>
      <w:r>
        <w:rPr>
          <w:b/>
          <w:bCs/>
        </w:rPr>
        <w:t>3. Activity Report (e.g., status of current agreement or negotiations, details of last contract settlement, etc.):</w:t>
      </w:r>
    </w:p>
    <w:p w:rsidR="00353B12" w:rsidRDefault="00353B12">
      <w:pPr>
        <w:widowControl w:val="0"/>
        <w:autoSpaceDE w:val="0"/>
        <w:rPr>
          <w:b/>
          <w:bCs/>
        </w:rPr>
      </w:pPr>
    </w:p>
    <w:p w:rsidR="00353B12" w:rsidRPr="003E7345" w:rsidRDefault="003E7345">
      <w:pPr>
        <w:widowControl w:val="0"/>
        <w:autoSpaceDE w:val="0"/>
        <w:rPr>
          <w:bCs/>
        </w:rPr>
      </w:pPr>
      <w:r>
        <w:rPr>
          <w:bCs/>
        </w:rPr>
        <w:t xml:space="preserve">Full book bargaining for the 2015-2018 </w:t>
      </w:r>
      <w:proofErr w:type="gramStart"/>
      <w:r>
        <w:rPr>
          <w:bCs/>
        </w:rPr>
        <w:t>contract</w:t>
      </w:r>
      <w:proofErr w:type="gramEnd"/>
      <w:r>
        <w:rPr>
          <w:bCs/>
        </w:rPr>
        <w:t xml:space="preserve"> has just commenced. UCF will be sure to update the Academy next year on Articles are still outstanding after a year of bargaining.</w:t>
      </w:r>
    </w:p>
    <w:p w:rsidR="00353B12" w:rsidRDefault="00353B12">
      <w:pPr>
        <w:widowControl w:val="0"/>
        <w:autoSpaceDE w:val="0"/>
        <w:rPr>
          <w:b/>
          <w:bCs/>
        </w:rPr>
      </w:pPr>
    </w:p>
    <w:p w:rsidR="00A02DCB" w:rsidRDefault="00A02DCB">
      <w:pPr>
        <w:widowControl w:val="0"/>
        <w:autoSpaceDE w:val="0"/>
        <w:rPr>
          <w:b/>
          <w:bCs/>
        </w:rPr>
      </w:pPr>
    </w:p>
    <w:p w:rsidR="00353B12" w:rsidRDefault="004A5D39">
      <w:pPr>
        <w:widowControl w:val="0"/>
        <w:autoSpaceDE w:val="0"/>
      </w:pPr>
      <w:r>
        <w:rPr>
          <w:b/>
          <w:bCs/>
        </w:rPr>
        <w:t>4. Special or noteworthy happenings (e.g., relevant arbitration or court decisions, organizing campaigns, labor agency decisions, etc.)</w:t>
      </w:r>
    </w:p>
    <w:p w:rsidR="00353B12" w:rsidRDefault="00353B12">
      <w:pPr>
        <w:widowControl w:val="0"/>
        <w:autoSpaceDE w:val="0"/>
      </w:pPr>
    </w:p>
    <w:p w:rsidR="00353B12" w:rsidRDefault="003E7345">
      <w:pPr>
        <w:widowControl w:val="0"/>
        <w:autoSpaceDE w:val="0"/>
      </w:pPr>
      <w:r>
        <w:t>Around the state, the UFF is trying to adjust</w:t>
      </w:r>
      <w:r w:rsidR="00A02DCB">
        <w:t xml:space="preserve"> dues </w:t>
      </w:r>
      <w:proofErr w:type="gramStart"/>
      <w:r w:rsidR="00A02DCB">
        <w:t>deductions,</w:t>
      </w:r>
      <w:proofErr w:type="gramEnd"/>
      <w:r w:rsidR="00A02DCB">
        <w:t xml:space="preserve"> however,</w:t>
      </w:r>
      <w:r>
        <w:t xml:space="preserve"> this is a “Florida</w:t>
      </w:r>
      <w:r w:rsidR="00A02DCB">
        <w:t xml:space="preserve"> problem.</w:t>
      </w:r>
      <w:r>
        <w:t xml:space="preserve">” </w:t>
      </w:r>
      <w:r w:rsidR="00A02DCB">
        <w:t>It may</w:t>
      </w:r>
      <w:r>
        <w:t xml:space="preserve"> be summarized as an issue that began with a simple request from the union that has led to a larger problem for the universities to solve, and the union appears to have little regard for the obstacles that the institutions face.</w:t>
      </w:r>
    </w:p>
    <w:p w:rsidR="00353B12" w:rsidRDefault="00353B12">
      <w:pPr>
        <w:widowControl w:val="0"/>
        <w:autoSpaceDE w:val="0"/>
      </w:pPr>
    </w:p>
    <w:p w:rsidR="00A02DCB" w:rsidRPr="00A02DCB" w:rsidRDefault="00A02DCB">
      <w:pPr>
        <w:widowControl w:val="0"/>
        <w:autoSpaceDE w:val="0"/>
      </w:pPr>
    </w:p>
    <w:p w:rsidR="00353B12" w:rsidRDefault="004A5D39">
      <w:pPr>
        <w:widowControl w:val="0"/>
        <w:autoSpaceDE w:val="0"/>
        <w:rPr>
          <w:b/>
          <w:bCs/>
        </w:rPr>
      </w:pPr>
      <w:r>
        <w:rPr>
          <w:b/>
          <w:bCs/>
        </w:rPr>
        <w:t>5.  Special happenings related to fiscal issues (e.g., salary reductions, health and dental insurance costs, reductions in force, early retirement programs, program consolidation or elimination, etc.):</w:t>
      </w:r>
    </w:p>
    <w:p w:rsidR="001162D1" w:rsidRDefault="001162D1">
      <w:pPr>
        <w:widowControl w:val="0"/>
        <w:autoSpaceDE w:val="0"/>
      </w:pPr>
    </w:p>
    <w:p w:rsidR="003E7345" w:rsidRDefault="003E7345">
      <w:pPr>
        <w:widowControl w:val="0"/>
        <w:autoSpaceDE w:val="0"/>
      </w:pPr>
      <w:r>
        <w:t xml:space="preserve">Luckily, the university has avoided serious layoffs in the last year, and </w:t>
      </w:r>
      <w:r w:rsidR="00A02DCB">
        <w:t>was asked by the President to work out with the union how to give a 5% increase at the start of the fall 2014 semester.</w:t>
      </w:r>
    </w:p>
    <w:p w:rsidR="00A02DCB" w:rsidRDefault="00A02DCB">
      <w:pPr>
        <w:widowControl w:val="0"/>
        <w:autoSpaceDE w:val="0"/>
      </w:pPr>
    </w:p>
    <w:p w:rsidR="00A02DCB" w:rsidRDefault="00A02DCB">
      <w:pPr>
        <w:widowControl w:val="0"/>
        <w:autoSpaceDE w:val="0"/>
      </w:pPr>
      <w:r>
        <w:t>The University is beginning work to expand its campus into downtown Orlando, where they hope to house departments that will have a positive impact both on our students and on the community that surrounds that area.</w:t>
      </w:r>
    </w:p>
    <w:p w:rsidR="00A02DCB" w:rsidRDefault="00A02DCB">
      <w:pPr>
        <w:widowControl w:val="0"/>
        <w:autoSpaceDE w:val="0"/>
      </w:pPr>
    </w:p>
    <w:p w:rsidR="004A5D39" w:rsidRDefault="00B421CD">
      <w:pPr>
        <w:widowControl w:val="0"/>
        <w:autoSpaceDE w:val="0"/>
      </w:pPr>
      <w:r>
        <w:t xml:space="preserve">We have faced interesting problems when it comes to working with our Regional Campus (RC) faculty. Previously, the RC has “hired” faculty for departments, but these faculty are really RC faculty in budget line authority, only. That is, they are evaluated by the main campus, tenured in the main campus, etc. This creates a unique situation when the RC determines that they want to eliminate a program. </w:t>
      </w:r>
    </w:p>
    <w:p w:rsidR="00A02DCB" w:rsidRDefault="00A02DCB">
      <w:pPr>
        <w:widowControl w:val="0"/>
        <w:autoSpaceDE w:val="0"/>
      </w:pPr>
    </w:p>
    <w:p w:rsidR="00A02DCB" w:rsidRPr="001162D1" w:rsidRDefault="00A02DCB">
      <w:pPr>
        <w:widowControl w:val="0"/>
        <w:autoSpaceDE w:val="0"/>
      </w:pPr>
    </w:p>
    <w:sectPr w:rsidR="00A02DCB" w:rsidRPr="001162D1">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2A8" w:rsidRDefault="004022A8" w:rsidP="004022A8">
      <w:r>
        <w:separator/>
      </w:r>
    </w:p>
  </w:endnote>
  <w:endnote w:type="continuationSeparator" w:id="0">
    <w:p w:rsidR="004022A8" w:rsidRDefault="004022A8" w:rsidP="00402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Nimbus Sans L">
    <w:altName w:val="Arial"/>
    <w:charset w:val="00"/>
    <w:family w:val="swiss"/>
    <w:pitch w:val="variable"/>
  </w:font>
  <w:font w:name="DejaVu Sans">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A8" w:rsidRDefault="004022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A8" w:rsidRDefault="004022A8">
    <w:pPr>
      <w:pStyle w:val="Footer"/>
      <w:jc w:val="right"/>
    </w:pPr>
    <w:r>
      <w:t xml:space="preserve">UCF   Page </w:t>
    </w:r>
    <w:r>
      <w:rPr>
        <w:b/>
        <w:bCs/>
      </w:rPr>
      <w:fldChar w:fldCharType="begin"/>
    </w:r>
    <w:r>
      <w:rPr>
        <w:b/>
        <w:bCs/>
      </w:rPr>
      <w:instrText xml:space="preserve"> PAGE </w:instrText>
    </w:r>
    <w:r>
      <w:rPr>
        <w:b/>
        <w:bCs/>
      </w:rPr>
      <w:fldChar w:fldCharType="separate"/>
    </w:r>
    <w:r w:rsidR="00A15944">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A15944">
      <w:rPr>
        <w:b/>
        <w:bCs/>
        <w:noProof/>
      </w:rPr>
      <w:t>2</w:t>
    </w:r>
    <w:r>
      <w:rPr>
        <w:b/>
        <w:bCs/>
      </w:rPr>
      <w:fldChar w:fldCharType="end"/>
    </w:r>
  </w:p>
  <w:p w:rsidR="004022A8" w:rsidRDefault="004022A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A8" w:rsidRDefault="004022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2A8" w:rsidRDefault="004022A8" w:rsidP="004022A8">
      <w:r>
        <w:separator/>
      </w:r>
    </w:p>
  </w:footnote>
  <w:footnote w:type="continuationSeparator" w:id="0">
    <w:p w:rsidR="004022A8" w:rsidRDefault="004022A8" w:rsidP="004022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A8" w:rsidRDefault="004022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A8" w:rsidRDefault="004022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A8" w:rsidRDefault="004022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B94"/>
    <w:rsid w:val="001162D1"/>
    <w:rsid w:val="00353B12"/>
    <w:rsid w:val="003E7345"/>
    <w:rsid w:val="004022A8"/>
    <w:rsid w:val="004A5D39"/>
    <w:rsid w:val="004F3334"/>
    <w:rsid w:val="00594534"/>
    <w:rsid w:val="008340B3"/>
    <w:rsid w:val="0086373F"/>
    <w:rsid w:val="008C4B94"/>
    <w:rsid w:val="00912EB0"/>
    <w:rsid w:val="00A02DCB"/>
    <w:rsid w:val="00A15944"/>
    <w:rsid w:val="00B31A6F"/>
    <w:rsid w:val="00B325AF"/>
    <w:rsid w:val="00B421CD"/>
    <w:rsid w:val="00D84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cs="Calibri"/>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style>
  <w:style w:type="paragraph" w:customStyle="1" w:styleId="Heading">
    <w:name w:val="Heading"/>
    <w:basedOn w:val="Normal"/>
    <w:next w:val="BodyText"/>
    <w:pPr>
      <w:keepNext/>
      <w:spacing w:before="240" w:after="120"/>
    </w:pPr>
    <w:rPr>
      <w:rFonts w:ascii="Nimbus Sans L" w:eastAsia="DejaVu Sans" w:hAnsi="Nimbus Sans L" w:cs="DejaVu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character" w:styleId="Hyperlink">
    <w:name w:val="Hyperlink"/>
    <w:uiPriority w:val="99"/>
    <w:unhideWhenUsed/>
    <w:rsid w:val="001162D1"/>
    <w:rPr>
      <w:color w:val="0000FF"/>
      <w:u w:val="single"/>
    </w:rPr>
  </w:style>
  <w:style w:type="paragraph" w:styleId="Header">
    <w:name w:val="header"/>
    <w:basedOn w:val="Normal"/>
    <w:link w:val="HeaderChar"/>
    <w:uiPriority w:val="99"/>
    <w:unhideWhenUsed/>
    <w:rsid w:val="004022A8"/>
    <w:pPr>
      <w:tabs>
        <w:tab w:val="center" w:pos="4680"/>
        <w:tab w:val="right" w:pos="9360"/>
      </w:tabs>
    </w:pPr>
  </w:style>
  <w:style w:type="character" w:customStyle="1" w:styleId="HeaderChar">
    <w:name w:val="Header Char"/>
    <w:link w:val="Header"/>
    <w:uiPriority w:val="99"/>
    <w:rsid w:val="004022A8"/>
    <w:rPr>
      <w:rFonts w:cs="Calibri"/>
      <w:sz w:val="24"/>
      <w:szCs w:val="24"/>
      <w:lang w:eastAsia="zh-CN"/>
    </w:rPr>
  </w:style>
  <w:style w:type="paragraph" w:styleId="Footer">
    <w:name w:val="footer"/>
    <w:basedOn w:val="Normal"/>
    <w:link w:val="FooterChar"/>
    <w:uiPriority w:val="99"/>
    <w:unhideWhenUsed/>
    <w:rsid w:val="004022A8"/>
    <w:pPr>
      <w:tabs>
        <w:tab w:val="center" w:pos="4680"/>
        <w:tab w:val="right" w:pos="9360"/>
      </w:tabs>
    </w:pPr>
  </w:style>
  <w:style w:type="character" w:customStyle="1" w:styleId="FooterChar">
    <w:name w:val="Footer Char"/>
    <w:link w:val="Footer"/>
    <w:uiPriority w:val="99"/>
    <w:rsid w:val="004022A8"/>
    <w:rPr>
      <w:rFonts w:cs="Calibri"/>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cs="Calibri"/>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style>
  <w:style w:type="paragraph" w:customStyle="1" w:styleId="Heading">
    <w:name w:val="Heading"/>
    <w:basedOn w:val="Normal"/>
    <w:next w:val="BodyText"/>
    <w:pPr>
      <w:keepNext/>
      <w:spacing w:before="240" w:after="120"/>
    </w:pPr>
    <w:rPr>
      <w:rFonts w:ascii="Nimbus Sans L" w:eastAsia="DejaVu Sans" w:hAnsi="Nimbus Sans L" w:cs="DejaVu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character" w:styleId="Hyperlink">
    <w:name w:val="Hyperlink"/>
    <w:uiPriority w:val="99"/>
    <w:unhideWhenUsed/>
    <w:rsid w:val="001162D1"/>
    <w:rPr>
      <w:color w:val="0000FF"/>
      <w:u w:val="single"/>
    </w:rPr>
  </w:style>
  <w:style w:type="paragraph" w:styleId="Header">
    <w:name w:val="header"/>
    <w:basedOn w:val="Normal"/>
    <w:link w:val="HeaderChar"/>
    <w:uiPriority w:val="99"/>
    <w:unhideWhenUsed/>
    <w:rsid w:val="004022A8"/>
    <w:pPr>
      <w:tabs>
        <w:tab w:val="center" w:pos="4680"/>
        <w:tab w:val="right" w:pos="9360"/>
      </w:tabs>
    </w:pPr>
  </w:style>
  <w:style w:type="character" w:customStyle="1" w:styleId="HeaderChar">
    <w:name w:val="Header Char"/>
    <w:link w:val="Header"/>
    <w:uiPriority w:val="99"/>
    <w:rsid w:val="004022A8"/>
    <w:rPr>
      <w:rFonts w:cs="Calibri"/>
      <w:sz w:val="24"/>
      <w:szCs w:val="24"/>
      <w:lang w:eastAsia="zh-CN"/>
    </w:rPr>
  </w:style>
  <w:style w:type="paragraph" w:styleId="Footer">
    <w:name w:val="footer"/>
    <w:basedOn w:val="Normal"/>
    <w:link w:val="FooterChar"/>
    <w:uiPriority w:val="99"/>
    <w:unhideWhenUsed/>
    <w:rsid w:val="004022A8"/>
    <w:pPr>
      <w:tabs>
        <w:tab w:val="center" w:pos="4680"/>
        <w:tab w:val="right" w:pos="9360"/>
      </w:tabs>
    </w:pPr>
  </w:style>
  <w:style w:type="character" w:customStyle="1" w:styleId="FooterChar">
    <w:name w:val="Footer Char"/>
    <w:link w:val="Footer"/>
    <w:uiPriority w:val="99"/>
    <w:rsid w:val="004022A8"/>
    <w:rPr>
      <w:rFonts w:cs="Calibri"/>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llectivebargaining.ucf.edu/pages/CBA.htm"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3075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munroe</dc:creator>
  <cp:lastModifiedBy>amatish</cp:lastModifiedBy>
  <cp:revision>2</cp:revision>
  <cp:lastPrinted>2014-10-10T21:38:00Z</cp:lastPrinted>
  <dcterms:created xsi:type="dcterms:W3CDTF">2014-10-15T19:07:00Z</dcterms:created>
  <dcterms:modified xsi:type="dcterms:W3CDTF">2014-10-15T19:07:00Z</dcterms:modified>
</cp:coreProperties>
</file>